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9718" w14:textId="77777777" w:rsidR="00E4025D" w:rsidRDefault="00E402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008080"/>
          <w:sz w:val="32"/>
          <w:szCs w:val="32"/>
        </w:rPr>
      </w:pPr>
    </w:p>
    <w:p w14:paraId="36E15C18" w14:textId="77777777" w:rsidR="00E4025D" w:rsidRDefault="00E4025D">
      <w:pPr>
        <w:shd w:val="clear" w:color="auto" w:fill="FCFCFC"/>
        <w:spacing w:after="220" w:line="276" w:lineRule="auto"/>
        <w:jc w:val="center"/>
        <w:rPr>
          <w:rFonts w:ascii="Calibri" w:eastAsia="Calibri" w:hAnsi="Calibri" w:cs="Calibri"/>
          <w:b/>
          <w:color w:val="353535"/>
          <w:sz w:val="28"/>
          <w:szCs w:val="28"/>
          <w:highlight w:val="white"/>
        </w:rPr>
      </w:pPr>
      <w:bookmarkStart w:id="0" w:name="_heading=h.j4r7d6iehupq" w:colFirst="0" w:colLast="0"/>
      <w:bookmarkEnd w:id="0"/>
    </w:p>
    <w:p w14:paraId="7E96DF87" w14:textId="77777777" w:rsidR="00E4025D" w:rsidRDefault="00000000">
      <w:pPr>
        <w:shd w:val="clear" w:color="auto" w:fill="FCFCFC"/>
        <w:spacing w:after="220" w:line="276" w:lineRule="auto"/>
        <w:jc w:val="center"/>
        <w:rPr>
          <w:rFonts w:ascii="Calibri" w:eastAsia="Calibri" w:hAnsi="Calibri" w:cs="Calibri"/>
          <w:b/>
          <w:color w:val="353535"/>
          <w:sz w:val="28"/>
          <w:szCs w:val="28"/>
          <w:highlight w:val="white"/>
        </w:rPr>
      </w:pPr>
      <w:bookmarkStart w:id="1" w:name="_heading=h.rgmbih77thh5" w:colFirst="0" w:colLast="0"/>
      <w:bookmarkEnd w:id="1"/>
      <w:r>
        <w:rPr>
          <w:rFonts w:ascii="Calibri" w:eastAsia="Calibri" w:hAnsi="Calibri" w:cs="Calibri"/>
          <w:b/>
          <w:color w:val="353535"/>
          <w:sz w:val="28"/>
          <w:szCs w:val="28"/>
          <w:highlight w:val="white"/>
        </w:rPr>
        <w:t>La Asociación Española de Pediatría se suma a la celebración del Día de la Atención Temprana</w:t>
      </w:r>
    </w:p>
    <w:p w14:paraId="7D0A43F0" w14:textId="2FB906F5" w:rsidR="00E4025D" w:rsidRDefault="00000000">
      <w:pPr>
        <w:shd w:val="clear" w:color="auto" w:fill="FCFCFC"/>
        <w:spacing w:after="220" w:line="276" w:lineRule="auto"/>
        <w:jc w:val="center"/>
        <w:rPr>
          <w:rFonts w:ascii="Calibri" w:eastAsia="Calibri" w:hAnsi="Calibri" w:cs="Calibri"/>
          <w:b/>
          <w:color w:val="353535"/>
          <w:sz w:val="22"/>
          <w:szCs w:val="22"/>
          <w:highlight w:val="white"/>
        </w:rPr>
      </w:pPr>
      <w:bookmarkStart w:id="2" w:name="_heading=h.6eu9zx5q9alq" w:colFirst="0" w:colLast="0"/>
      <w:bookmarkEnd w:id="2"/>
      <w:r>
        <w:rPr>
          <w:rFonts w:ascii="Calibri" w:eastAsia="Calibri" w:hAnsi="Calibri" w:cs="Calibri"/>
          <w:b/>
          <w:color w:val="353535"/>
          <w:sz w:val="22"/>
          <w:szCs w:val="22"/>
          <w:highlight w:val="white"/>
        </w:rPr>
        <w:t xml:space="preserve">Un día para </w:t>
      </w:r>
      <w:r w:rsidR="004B57DE">
        <w:rPr>
          <w:rFonts w:ascii="Calibri" w:eastAsia="Calibri" w:hAnsi="Calibri" w:cs="Calibri"/>
          <w:b/>
          <w:color w:val="353535"/>
          <w:sz w:val="22"/>
          <w:szCs w:val="22"/>
          <w:highlight w:val="white"/>
        </w:rPr>
        <w:t>celebrar,</w:t>
      </w:r>
      <w:r>
        <w:rPr>
          <w:rFonts w:ascii="Calibri" w:eastAsia="Calibri" w:hAnsi="Calibri" w:cs="Calibri"/>
          <w:b/>
          <w:color w:val="353535"/>
          <w:sz w:val="22"/>
          <w:szCs w:val="22"/>
          <w:highlight w:val="white"/>
        </w:rPr>
        <w:t xml:space="preserve"> pero también para reivindicar</w:t>
      </w:r>
    </w:p>
    <w:p w14:paraId="0DDD3ECF" w14:textId="77777777" w:rsidR="00E4025D" w:rsidRDefault="00E4025D">
      <w:pPr>
        <w:shd w:val="clear" w:color="auto" w:fill="FCFCFC"/>
        <w:spacing w:after="220" w:line="276" w:lineRule="auto"/>
        <w:jc w:val="both"/>
        <w:rPr>
          <w:rFonts w:ascii="Calibri" w:eastAsia="Calibri" w:hAnsi="Calibri" w:cs="Calibri"/>
          <w:b/>
          <w:color w:val="353535"/>
          <w:sz w:val="22"/>
          <w:szCs w:val="22"/>
          <w:highlight w:val="white"/>
        </w:rPr>
      </w:pPr>
      <w:bookmarkStart w:id="3" w:name="_heading=h.fwe22myhct50" w:colFirst="0" w:colLast="0"/>
      <w:bookmarkEnd w:id="3"/>
    </w:p>
    <w:p w14:paraId="7BBF3EF9" w14:textId="77777777" w:rsidR="00E4025D" w:rsidRDefault="00000000">
      <w:pPr>
        <w:shd w:val="clear" w:color="auto" w:fill="FCFCFC"/>
        <w:spacing w:after="2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" w:name="_heading=h.wbh5xmqwuojw" w:colFirst="0" w:colLast="0"/>
      <w:bookmarkEnd w:id="4"/>
      <w:r>
        <w:rPr>
          <w:rFonts w:ascii="Calibri" w:eastAsia="Calibri" w:hAnsi="Calibri" w:cs="Calibri"/>
          <w:b/>
          <w:sz w:val="22"/>
          <w:szCs w:val="22"/>
          <w:highlight w:val="white"/>
        </w:rPr>
        <w:t>Madrid, 16 de junio de 2023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 La atención temprana es el conjunto de actuaciones dirigidas a la población infantil de 0 a 6 años con un trastorno en el desarrollo o riesgo de padecerlo, con el fin de dar una respuesta lo más inmediata posible a sus necesidades. Se estima que en España un 10% de la población infantil, unos 250.000 niños en esa franja de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edad,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necesitan recibir este tipo de atención. </w:t>
      </w:r>
    </w:p>
    <w:p w14:paraId="72DFC400" w14:textId="77777777" w:rsidR="00E4025D" w:rsidRDefault="00000000">
      <w:pPr>
        <w:shd w:val="clear" w:color="auto" w:fill="FCFCFC"/>
        <w:spacing w:after="2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5" w:name="_heading=h.p63ur78rdqrc" w:colFirst="0" w:colLast="0"/>
      <w:bookmarkEnd w:id="5"/>
      <w:r>
        <w:rPr>
          <w:rFonts w:ascii="Calibri" w:eastAsia="Calibri" w:hAnsi="Calibri" w:cs="Calibri"/>
          <w:sz w:val="22"/>
          <w:szCs w:val="22"/>
          <w:highlight w:val="white"/>
        </w:rPr>
        <w:t xml:space="preserve">Atender de forma temprana estas necesidades puede mejorar la calidad de vida de estos niños y, en muchos casos, remitir o disminuir sus dificultades de desarrollo. Es una intervención fundamental para evitar tener en un futuro personas dependientes. Pero para ello hacen falta medios, inversión y centros de atención temprana con equipos de profesionales muy cualificados que garanticen la calidad y la utilidad de los servicios. Por ello, un año más, la Asociación Española de Pediatría se une a la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Federación Española de Asociaciones de Profesionales de Atención Temprana - GAT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 xml:space="preserve"> para celebrar el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Día de la Atención Temprana,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recordando que es un día para celebrar, pero también para reivindicar. </w:t>
      </w:r>
    </w:p>
    <w:p w14:paraId="0D6F236C" w14:textId="77777777" w:rsidR="00E4025D" w:rsidRDefault="00000000">
      <w:pPr>
        <w:shd w:val="clear" w:color="auto" w:fill="FCFCFC"/>
        <w:spacing w:before="200" w:after="200" w:line="276" w:lineRule="auto"/>
        <w:ind w:right="-1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Para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celebrar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que las redes de atención temprana crecen y cuidan el desarrollo de los niños en toda España y para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reivindicar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que estas lleguen a todos los niños que las necesitan y todavía no las reciben. </w:t>
      </w:r>
    </w:p>
    <w:p w14:paraId="7BAE9D9A" w14:textId="4355AB09" w:rsidR="00E4025D" w:rsidRDefault="00000000">
      <w:pPr>
        <w:shd w:val="clear" w:color="auto" w:fill="FCFCFC"/>
        <w:spacing w:before="200" w:after="200" w:line="276" w:lineRule="auto"/>
        <w:ind w:right="-1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6" w:name="_heading=h.q6yficpavyl9" w:colFirst="0" w:colLast="0"/>
      <w:bookmarkEnd w:id="6"/>
      <w:r>
        <w:rPr>
          <w:rFonts w:ascii="Calibri" w:eastAsia="Calibri" w:hAnsi="Calibri" w:cs="Calibri"/>
          <w:sz w:val="22"/>
          <w:szCs w:val="22"/>
          <w:highlight w:val="white"/>
        </w:rPr>
        <w:t xml:space="preserve">La crianza de </w:t>
      </w:r>
      <w:r w:rsidR="004B57DE">
        <w:rPr>
          <w:rFonts w:ascii="Calibri" w:eastAsia="Calibri" w:hAnsi="Calibri" w:cs="Calibri"/>
          <w:sz w:val="22"/>
          <w:szCs w:val="22"/>
          <w:highlight w:val="white"/>
        </w:rPr>
        <w:t>la población infanto-juvenil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requiere un esfuerzo intenso y continuado. En la actualidad, </w:t>
      </w:r>
      <w:r w:rsidR="004B57DE">
        <w:rPr>
          <w:rFonts w:ascii="Calibri" w:eastAsia="Calibri" w:hAnsi="Calibri" w:cs="Calibri"/>
          <w:sz w:val="22"/>
          <w:szCs w:val="22"/>
          <w:highlight w:val="white"/>
        </w:rPr>
        <w:t xml:space="preserve">existe preocupación justificada ante los signos de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fragilidad de la salud mental de nuestra infancia, de nuestros jóvenes, de las familias y de la población en general, y se están acometiendo necesarias inversiones. </w:t>
      </w:r>
      <w:r w:rsidR="004B57DE">
        <w:rPr>
          <w:rFonts w:ascii="Calibri" w:eastAsia="Calibri" w:hAnsi="Calibri" w:cs="Calibri"/>
          <w:sz w:val="22"/>
          <w:szCs w:val="22"/>
          <w:highlight w:val="white"/>
        </w:rPr>
        <w:t>N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o </w:t>
      </w:r>
      <w:r w:rsidR="004B57DE">
        <w:rPr>
          <w:rFonts w:ascii="Calibri" w:eastAsia="Calibri" w:hAnsi="Calibri" w:cs="Calibri"/>
          <w:sz w:val="22"/>
          <w:szCs w:val="22"/>
          <w:highlight w:val="white"/>
        </w:rPr>
        <w:t xml:space="preserve">se </w:t>
      </w:r>
      <w:r>
        <w:rPr>
          <w:rFonts w:ascii="Calibri" w:eastAsia="Calibri" w:hAnsi="Calibri" w:cs="Calibri"/>
          <w:sz w:val="22"/>
          <w:szCs w:val="22"/>
          <w:highlight w:val="white"/>
        </w:rPr>
        <w:t>debe olvidar</w:t>
      </w:r>
      <w:r w:rsidR="004B57DE">
        <w:rPr>
          <w:rFonts w:ascii="Calibri" w:eastAsia="Calibri" w:hAnsi="Calibri" w:cs="Calibri"/>
          <w:sz w:val="22"/>
          <w:szCs w:val="22"/>
          <w:highlight w:val="white"/>
        </w:rPr>
        <w:t xml:space="preserve"> que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la atención temprana, es </w:t>
      </w:r>
      <w:r w:rsidR="004B57DE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también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salud mental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Una sociedad con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niños y niñas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saludables tendrá adultos saludables.</w:t>
      </w:r>
    </w:p>
    <w:p w14:paraId="0D347685" w14:textId="77777777" w:rsidR="00E4025D" w:rsidRDefault="00000000">
      <w:pPr>
        <w:shd w:val="clear" w:color="auto" w:fill="FCFCFC"/>
        <w:spacing w:before="200" w:after="200" w:line="276" w:lineRule="auto"/>
        <w:ind w:right="-1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7" w:name="_heading=h.5xlk5sqbcri2" w:colFirst="0" w:colLast="0"/>
      <w:bookmarkEnd w:id="7"/>
      <w:r>
        <w:rPr>
          <w:rFonts w:ascii="Calibri" w:eastAsia="Calibri" w:hAnsi="Calibri" w:cs="Calibri"/>
          <w:sz w:val="22"/>
          <w:szCs w:val="22"/>
          <w:highlight w:val="white"/>
        </w:rPr>
        <w:t>Que todos los 16 de junio nos sirvan para recordar que la infancia merece una atención de calidad. Niños, familias y profesionales juntos por la atención temprana.</w:t>
      </w:r>
    </w:p>
    <w:p w14:paraId="30B37933" w14:textId="77777777" w:rsidR="00E4025D" w:rsidRDefault="00E4025D">
      <w:pPr>
        <w:shd w:val="clear" w:color="auto" w:fill="FCFCFC"/>
        <w:spacing w:before="200" w:after="200" w:line="276" w:lineRule="auto"/>
        <w:ind w:left="760" w:right="60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8" w:name="_heading=h.c2ykindhmco" w:colFirst="0" w:colLast="0"/>
      <w:bookmarkEnd w:id="8"/>
    </w:p>
    <w:p w14:paraId="703D6BCC" w14:textId="77777777" w:rsidR="00E4025D" w:rsidRDefault="00E4025D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E4025D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567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5225" w14:textId="77777777" w:rsidR="005610CC" w:rsidRDefault="005610CC">
      <w:r>
        <w:separator/>
      </w:r>
    </w:p>
  </w:endnote>
  <w:endnote w:type="continuationSeparator" w:id="0">
    <w:p w14:paraId="41296D97" w14:textId="77777777" w:rsidR="005610CC" w:rsidRDefault="005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0E2A" w14:textId="77777777" w:rsidR="00E402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8E93AF3" w14:textId="77777777" w:rsidR="00E4025D" w:rsidRDefault="00E40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94B8" w14:textId="77777777" w:rsidR="00E402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57DE">
      <w:rPr>
        <w:noProof/>
        <w:color w:val="000000"/>
      </w:rPr>
      <w:t>1</w:t>
    </w:r>
    <w:r>
      <w:rPr>
        <w:color w:val="000000"/>
      </w:rPr>
      <w:fldChar w:fldCharType="end"/>
    </w:r>
  </w:p>
  <w:p w14:paraId="03E94AB0" w14:textId="77777777" w:rsidR="00E4025D" w:rsidRDefault="00000000">
    <w:pPr>
      <w:pBdr>
        <w:top w:val="single" w:sz="4" w:space="1" w:color="000000"/>
      </w:pBdr>
      <w:tabs>
        <w:tab w:val="right" w:pos="8730"/>
      </w:tabs>
      <w:ind w:right="360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*Para más información. Gabinete de prensa de la AEP</w:t>
    </w:r>
    <w:r>
      <w:rPr>
        <w:rFonts w:ascii="Calibri" w:eastAsia="Calibri" w:hAnsi="Calibri" w:cs="Calibri"/>
        <w:b/>
        <w:sz w:val="18"/>
        <w:szCs w:val="18"/>
      </w:rPr>
      <w:tab/>
    </w:r>
  </w:p>
  <w:p w14:paraId="27E2EE86" w14:textId="77777777" w:rsidR="00E4025D" w:rsidRDefault="00000000">
    <w:r>
      <w:rPr>
        <w:rFonts w:ascii="Calibri" w:eastAsia="Calibri" w:hAnsi="Calibri" w:cs="Calibri"/>
        <w:b/>
        <w:color w:val="205968"/>
        <w:sz w:val="18"/>
        <w:szCs w:val="18"/>
      </w:rPr>
      <w:t>Sara Mancebo</w:t>
    </w:r>
    <w:r>
      <w:rPr>
        <w:rFonts w:ascii="Calibri" w:eastAsia="Calibri" w:hAnsi="Calibri" w:cs="Calibri"/>
        <w:sz w:val="18"/>
        <w:szCs w:val="18"/>
      </w:rPr>
      <w:t xml:space="preserve"> </w:t>
    </w:r>
    <w:r>
      <w:rPr>
        <w:rFonts w:ascii="Arial" w:eastAsia="Arial" w:hAnsi="Arial" w:cs="Arial"/>
        <w:color w:val="979797"/>
        <w:sz w:val="21"/>
        <w:szCs w:val="21"/>
      </w:rPr>
      <w:br/>
    </w:r>
    <w:r>
      <w:rPr>
        <w:rFonts w:ascii="Calibri" w:eastAsia="Calibri" w:hAnsi="Calibri" w:cs="Calibri"/>
        <w:sz w:val="18"/>
        <w:szCs w:val="18"/>
        <w:highlight w:val="white"/>
      </w:rPr>
      <w:t>Tel.: 686 228 212</w:t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  <w:highlight w:val="white"/>
      </w:rPr>
      <w:tab/>
    </w:r>
    <w:r>
      <w:rPr>
        <w:rFonts w:ascii="Calibri" w:eastAsia="Calibri" w:hAnsi="Calibri" w:cs="Calibri"/>
        <w:sz w:val="18"/>
        <w:szCs w:val="18"/>
      </w:rPr>
      <w:t xml:space="preserve">                                            </w:t>
    </w:r>
    <w:hyperlink r:id="rId1">
      <w:r>
        <w:rPr>
          <w:rFonts w:ascii="Calibri" w:eastAsia="Calibri" w:hAnsi="Calibri" w:cs="Calibri"/>
          <w:b/>
          <w:color w:val="205968"/>
          <w:sz w:val="18"/>
          <w:szCs w:val="18"/>
          <w:u w:val="single"/>
        </w:rPr>
        <w:t>www.aeped.es</w:t>
      </w:r>
    </w:hyperlink>
    <w:r>
      <w:rPr>
        <w:rFonts w:ascii="Calibri" w:eastAsia="Calibri" w:hAnsi="Calibri" w:cs="Calibri"/>
        <w:b/>
        <w:color w:val="205968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br/>
    </w:r>
    <w:r>
      <w:rPr>
        <w:rFonts w:ascii="Calibri" w:eastAsia="Calibri" w:hAnsi="Calibri" w:cs="Calibri"/>
        <w:sz w:val="18"/>
        <w:szCs w:val="18"/>
        <w:highlight w:val="white"/>
      </w:rPr>
      <w:t>Email: </w:t>
    </w:r>
    <w:hyperlink r:id="rId2">
      <w:r>
        <w:rPr>
          <w:rFonts w:ascii="Calibri" w:eastAsia="Calibri" w:hAnsi="Calibri" w:cs="Calibri"/>
          <w:color w:val="000000"/>
          <w:sz w:val="18"/>
          <w:szCs w:val="18"/>
          <w:highlight w:val="white"/>
          <w:u w:val="single"/>
        </w:rPr>
        <w:t>sara.mancebo@commstribe.com</w:t>
      </w:r>
    </w:hyperlink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                                     </w:t>
    </w:r>
    <w:hyperlink r:id="rId3">
      <w:r>
        <w:rPr>
          <w:rFonts w:ascii="Calibri" w:eastAsia="Calibri" w:hAnsi="Calibri" w:cs="Calibri"/>
          <w:color w:val="205968"/>
          <w:sz w:val="18"/>
          <w:szCs w:val="18"/>
          <w:u w:val="single"/>
        </w:rPr>
        <w:t>@aepediatria</w:t>
      </w:r>
    </w:hyperlink>
    <w:r>
      <w:rPr>
        <w:rFonts w:ascii="Calibri" w:eastAsia="Calibri" w:hAnsi="Calibri" w:cs="Calibri"/>
        <w:color w:val="205968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</w:p>
  <w:p w14:paraId="47E54114" w14:textId="77777777" w:rsidR="00E4025D" w:rsidRDefault="00E402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97EA" w14:textId="77777777" w:rsidR="005610CC" w:rsidRDefault="005610CC">
      <w:r>
        <w:separator/>
      </w:r>
    </w:p>
  </w:footnote>
  <w:footnote w:type="continuationSeparator" w:id="0">
    <w:p w14:paraId="06FD83E7" w14:textId="77777777" w:rsidR="005610CC" w:rsidRDefault="0056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AA4" w14:textId="77777777" w:rsidR="00E4025D" w:rsidRDefault="00000000">
    <w:pPr>
      <w:tabs>
        <w:tab w:val="left" w:pos="1965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CEEA49" wp14:editId="29FEF4D2">
          <wp:simplePos x="0" y="0"/>
          <wp:positionH relativeFrom="column">
            <wp:posOffset>5119370</wp:posOffset>
          </wp:positionH>
          <wp:positionV relativeFrom="paragraph">
            <wp:posOffset>1905</wp:posOffset>
          </wp:positionV>
          <wp:extent cx="714375" cy="781050"/>
          <wp:effectExtent l="0" t="0" r="0" b="0"/>
          <wp:wrapSquare wrapText="bothSides" distT="0" distB="0" distL="114300" distR="114300"/>
          <wp:docPr id="39" name="image1.jpg" descr="AEP-logo-pag-04-V-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EP-logo-pag-04-V-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5D"/>
    <w:rsid w:val="004B57DE"/>
    <w:rsid w:val="005610CC"/>
    <w:rsid w:val="00E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129F0"/>
  <w15:docId w15:val="{3F3CA5ED-98AC-5A4E-A8DD-80E155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3A"/>
  </w:style>
  <w:style w:type="paragraph" w:styleId="Ttulo1">
    <w:name w:val="heading 1"/>
    <w:basedOn w:val="Normal3"/>
    <w:next w:val="Normal3"/>
    <w:uiPriority w:val="9"/>
    <w:qFormat/>
    <w:rsid w:val="00A25B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link w:val="Ttulo2Car"/>
    <w:uiPriority w:val="9"/>
    <w:semiHidden/>
    <w:unhideWhenUsed/>
    <w:qFormat/>
    <w:rsid w:val="00A25B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uiPriority w:val="9"/>
    <w:semiHidden/>
    <w:unhideWhenUsed/>
    <w:qFormat/>
    <w:rsid w:val="00A25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uiPriority w:val="9"/>
    <w:semiHidden/>
    <w:unhideWhenUsed/>
    <w:qFormat/>
    <w:rsid w:val="00A25BD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uiPriority w:val="9"/>
    <w:semiHidden/>
    <w:unhideWhenUsed/>
    <w:qFormat/>
    <w:rsid w:val="00A25B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uiPriority w:val="9"/>
    <w:semiHidden/>
    <w:unhideWhenUsed/>
    <w:qFormat/>
    <w:rsid w:val="00A25B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uiPriority w:val="10"/>
    <w:qFormat/>
    <w:rsid w:val="00A25B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063C5"/>
  </w:style>
  <w:style w:type="table" w:customStyle="1" w:styleId="TableNormal6">
    <w:name w:val="Table Normal"/>
    <w:rsid w:val="00406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9C0868"/>
  </w:style>
  <w:style w:type="table" w:customStyle="1" w:styleId="TableNormal7">
    <w:name w:val="Table Normal"/>
    <w:rsid w:val="009C0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"/>
    <w:rsid w:val="00523232"/>
  </w:style>
  <w:style w:type="table" w:customStyle="1" w:styleId="TableNormal8">
    <w:name w:val="Table Normal"/>
    <w:rsid w:val="005232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2">
    <w:name w:val="Normal1"/>
    <w:rsid w:val="00A25BD6"/>
  </w:style>
  <w:style w:type="table" w:customStyle="1" w:styleId="TableNormal9">
    <w:name w:val="Table Normal"/>
    <w:rsid w:val="00A25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A25BD6"/>
  </w:style>
  <w:style w:type="table" w:customStyle="1" w:styleId="TableNormala">
    <w:name w:val="Table Normal"/>
    <w:rsid w:val="00A25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25BD6"/>
  </w:style>
  <w:style w:type="table" w:customStyle="1" w:styleId="TableNormalb">
    <w:name w:val="Table Normal"/>
    <w:rsid w:val="00A25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7203BE"/>
    <w:rPr>
      <w:rFonts w:ascii="Lucida Grande" w:eastAsia="Cambr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03B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855DD2"/>
    <w:pPr>
      <w:tabs>
        <w:tab w:val="center" w:pos="4252"/>
        <w:tab w:val="right" w:pos="8504"/>
      </w:tabs>
    </w:pPr>
    <w:rPr>
      <w:rFonts w:ascii="Cambria" w:eastAsia="Cambria" w:hAnsi="Cambria" w:cs="Cambr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55D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55DD2"/>
    <w:pPr>
      <w:tabs>
        <w:tab w:val="center" w:pos="4252"/>
        <w:tab w:val="right" w:pos="8504"/>
      </w:tabs>
    </w:pPr>
    <w:rPr>
      <w:rFonts w:ascii="Cambria" w:eastAsia="Cambria" w:hAnsi="Cambria" w:cs="Cambr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55DD2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371A4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3327"/>
    <w:pPr>
      <w:ind w:left="720"/>
      <w:contextualSpacing/>
    </w:pPr>
    <w:rPr>
      <w:rFonts w:ascii="Cambria" w:eastAsia="Cambria" w:hAnsi="Cambria" w:cs="Cambria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A25BD6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A25BD6"/>
    <w:rPr>
      <w:rFonts w:ascii="Cambria" w:eastAsia="Cambria" w:hAnsi="Cambria" w:cs="Cambr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uiPriority w:val="99"/>
    <w:locked/>
    <w:rsid w:val="00D743C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A25BD6"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locked/>
    <w:rsid w:val="00D743CD"/>
    <w:rPr>
      <w:rFonts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rsid w:val="00692B7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94C39"/>
    <w:pPr>
      <w:spacing w:beforeAutospacing="1" w:afterAutospacing="1"/>
    </w:pPr>
    <w:rPr>
      <w:rFonts w:eastAsia="Cambria" w:cs="Cambria"/>
      <w:lang w:val="en-US" w:eastAsia="zh-CN"/>
    </w:rPr>
  </w:style>
  <w:style w:type="paragraph" w:customStyle="1" w:styleId="Default">
    <w:name w:val="Default"/>
    <w:uiPriority w:val="99"/>
    <w:rsid w:val="00320611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7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C0797D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6F5CB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A25BD6"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A25BD6"/>
    <w:rPr>
      <w:sz w:val="20"/>
      <w:szCs w:val="20"/>
    </w:rPr>
  </w:style>
  <w:style w:type="paragraph" w:customStyle="1" w:styleId="paragraph">
    <w:name w:val="paragraph"/>
    <w:basedOn w:val="Normal"/>
    <w:uiPriority w:val="99"/>
    <w:rsid w:val="008D1D26"/>
    <w:pPr>
      <w:spacing w:before="100" w:beforeAutospacing="1" w:after="100" w:afterAutospacing="1"/>
    </w:pPr>
    <w:rPr>
      <w:lang w:eastAsia="es-ES"/>
    </w:rPr>
  </w:style>
  <w:style w:type="character" w:styleId="nfasis">
    <w:name w:val="Emphasis"/>
    <w:basedOn w:val="Fuentedeprrafopredeter"/>
    <w:uiPriority w:val="20"/>
    <w:qFormat/>
    <w:rsid w:val="00CC4943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201F6D"/>
    <w:rPr>
      <w:color w:val="808080"/>
    </w:rPr>
  </w:style>
  <w:style w:type="paragraph" w:customStyle="1" w:styleId="Listavistosa-nfasis11">
    <w:name w:val="Lista vistosa - Énfasis 11"/>
    <w:basedOn w:val="Normal"/>
    <w:qFormat/>
    <w:rsid w:val="002B5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B01B4B"/>
    <w:rPr>
      <w:b/>
      <w:sz w:val="36"/>
      <w:szCs w:val="36"/>
    </w:rPr>
  </w:style>
  <w:style w:type="paragraph" w:customStyle="1" w:styleId="normal13">
    <w:name w:val="normal1"/>
    <w:uiPriority w:val="99"/>
    <w:rsid w:val="00B01B4B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E0D3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1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t-atenciontempran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epediatria" TargetMode="External"/><Relationship Id="rId2" Type="http://schemas.openxmlformats.org/officeDocument/2006/relationships/hyperlink" Target="mailto:sara.mancebo@commstribe.com" TargetMode="External"/><Relationship Id="rId1" Type="http://schemas.openxmlformats.org/officeDocument/2006/relationships/hyperlink" Target="http://www.aepe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wYhxr8AFAPhI5FonmrCu0fyeg==">CgMxLjAyDmguajRyN2Q2aWVodXBxMg5oLnJnbWJpaDc3dGhoNTIOaC42ZXU5eng1cTlhbHEyDmguZndlMjJteWhjdDUwMg5oLndiaDV4bXF3dW9qdzIOaC5wNjN1cjc4cmRxcmMyDmguNXhsazVzcWJjcmkyMg5oLnE2eWZpY3BhdnlsOTIOaC41eGxrNXNxYmNyaTIyDmguNXhsazVzcWJjcmkyMg5oLjV4bGs1c3FiY3JpMjINaC5jMnlraW5kaG1jbzgAciExZ0ttakpIUnZGYUtUS3dmdlp6aUZxOUlSMmVETUV3T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 Fernandez</dc:creator>
  <cp:lastModifiedBy>isabel perancho hevia</cp:lastModifiedBy>
  <cp:revision>2</cp:revision>
  <dcterms:created xsi:type="dcterms:W3CDTF">2023-06-15T11:35:00Z</dcterms:created>
  <dcterms:modified xsi:type="dcterms:W3CDTF">2023-06-15T11:35:00Z</dcterms:modified>
</cp:coreProperties>
</file>