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802" w:rsidRDefault="00580802">
      <w:pPr>
        <w:keepNext/>
        <w:keepLines/>
        <w:pBdr>
          <w:top w:val="nil"/>
          <w:left w:val="nil"/>
          <w:bottom w:val="nil"/>
          <w:right w:val="nil"/>
          <w:between w:val="nil"/>
        </w:pBdr>
        <w:spacing w:after="120" w:line="276" w:lineRule="auto"/>
        <w:rPr>
          <w:rFonts w:ascii="Calibri" w:eastAsia="Calibri" w:hAnsi="Calibri" w:cs="Calibri"/>
          <w:b/>
          <w:color w:val="008080"/>
          <w:sz w:val="32"/>
          <w:szCs w:val="32"/>
        </w:rPr>
      </w:pPr>
    </w:p>
    <w:p w:rsidR="00580802" w:rsidRDefault="0025174A">
      <w:pPr>
        <w:spacing w:line="276" w:lineRule="auto"/>
        <w:jc w:val="center"/>
        <w:rPr>
          <w:rFonts w:ascii="Calibri" w:eastAsia="Calibri" w:hAnsi="Calibri" w:cs="Calibri"/>
          <w:u w:val="single"/>
        </w:rPr>
      </w:pPr>
      <w:r>
        <w:rPr>
          <w:rFonts w:ascii="Calibri" w:eastAsia="Calibri" w:hAnsi="Calibri" w:cs="Calibri"/>
          <w:u w:val="single"/>
        </w:rPr>
        <w:t>20 de mayo, Día Europeo contra la Obesidad</w:t>
      </w:r>
    </w:p>
    <w:p w:rsidR="00580802" w:rsidRDefault="00580802">
      <w:pPr>
        <w:spacing w:line="276" w:lineRule="auto"/>
        <w:jc w:val="center"/>
        <w:rPr>
          <w:rFonts w:ascii="Calibri" w:eastAsia="Calibri" w:hAnsi="Calibri" w:cs="Calibri"/>
          <w:u w:val="single"/>
        </w:rPr>
      </w:pPr>
    </w:p>
    <w:p w:rsidR="00580802" w:rsidRDefault="0025174A">
      <w:pPr>
        <w:spacing w:line="276" w:lineRule="auto"/>
        <w:jc w:val="center"/>
        <w:rPr>
          <w:rFonts w:ascii="Calibri" w:eastAsia="Calibri" w:hAnsi="Calibri" w:cs="Calibri"/>
          <w:b/>
          <w:sz w:val="22"/>
          <w:szCs w:val="22"/>
        </w:rPr>
      </w:pPr>
      <w:r>
        <w:rPr>
          <w:rFonts w:ascii="Calibri" w:eastAsia="Calibri" w:hAnsi="Calibri" w:cs="Calibri"/>
          <w:b/>
          <w:color w:val="008080"/>
          <w:sz w:val="32"/>
          <w:szCs w:val="32"/>
        </w:rPr>
        <w:t>Solo el 36% de los niños y adolescentes cumple a diario la recomendación de la OMS de no superar las dos horas al día ante las pantallas y la cifra se reduce al 16% el fin de semana</w:t>
      </w:r>
    </w:p>
    <w:p w:rsidR="00580802" w:rsidRDefault="00580802">
      <w:pPr>
        <w:spacing w:line="276" w:lineRule="auto"/>
        <w:jc w:val="center"/>
        <w:rPr>
          <w:rFonts w:ascii="Calibri" w:eastAsia="Calibri" w:hAnsi="Calibri" w:cs="Calibri"/>
          <w:b/>
          <w:color w:val="008080"/>
          <w:sz w:val="32"/>
          <w:szCs w:val="32"/>
        </w:rPr>
      </w:pPr>
    </w:p>
    <w:p w:rsidR="00580802" w:rsidRDefault="0025174A">
      <w:pPr>
        <w:numPr>
          <w:ilvl w:val="0"/>
          <w:numId w:val="1"/>
        </w:numPr>
        <w:spacing w:line="276" w:lineRule="auto"/>
        <w:jc w:val="both"/>
        <w:rPr>
          <w:rFonts w:ascii="Calibri" w:eastAsia="Calibri" w:hAnsi="Calibri" w:cs="Calibri"/>
          <w:b/>
          <w:sz w:val="22"/>
          <w:szCs w:val="22"/>
        </w:rPr>
      </w:pPr>
      <w:r>
        <w:rPr>
          <w:rFonts w:ascii="Calibri" w:eastAsia="Calibri" w:hAnsi="Calibri" w:cs="Calibri"/>
          <w:b/>
          <w:sz w:val="22"/>
          <w:szCs w:val="22"/>
        </w:rPr>
        <w:t>Uno de cada tres niños españoles presenta sobrepeso u obesidad</w:t>
      </w:r>
    </w:p>
    <w:p w:rsidR="00580802" w:rsidRDefault="0025174A">
      <w:pPr>
        <w:numPr>
          <w:ilvl w:val="0"/>
          <w:numId w:val="1"/>
        </w:numPr>
        <w:spacing w:line="276" w:lineRule="auto"/>
        <w:jc w:val="both"/>
        <w:rPr>
          <w:rFonts w:ascii="Calibri" w:eastAsia="Calibri" w:hAnsi="Calibri" w:cs="Calibri"/>
          <w:b/>
          <w:sz w:val="22"/>
          <w:szCs w:val="22"/>
        </w:rPr>
      </w:pPr>
      <w:r>
        <w:rPr>
          <w:rFonts w:ascii="Calibri" w:eastAsia="Calibri" w:hAnsi="Calibri" w:cs="Calibri"/>
          <w:b/>
          <w:sz w:val="22"/>
          <w:szCs w:val="22"/>
        </w:rPr>
        <w:t>El abuso de las pantallas y los reclamos publicitarios de alimentos poco saludables, entre los principales factores de riesgo de obesidad en la infancia</w:t>
      </w:r>
    </w:p>
    <w:p w:rsidR="00580802" w:rsidRDefault="0025174A">
      <w:pPr>
        <w:numPr>
          <w:ilvl w:val="0"/>
          <w:numId w:val="1"/>
        </w:numPr>
        <w:spacing w:line="276" w:lineRule="auto"/>
        <w:jc w:val="both"/>
        <w:rPr>
          <w:rFonts w:ascii="Calibri" w:eastAsia="Calibri" w:hAnsi="Calibri" w:cs="Calibri"/>
          <w:b/>
          <w:sz w:val="22"/>
          <w:szCs w:val="22"/>
        </w:rPr>
      </w:pPr>
      <w:r>
        <w:rPr>
          <w:rFonts w:ascii="Calibri" w:eastAsia="Calibri" w:hAnsi="Calibri" w:cs="Calibri"/>
          <w:b/>
          <w:sz w:val="22"/>
          <w:szCs w:val="22"/>
        </w:rPr>
        <w:t>El uso prolongado de las pantallas se re</w:t>
      </w:r>
      <w:r>
        <w:rPr>
          <w:rFonts w:ascii="Calibri" w:eastAsia="Calibri" w:hAnsi="Calibri" w:cs="Calibri"/>
          <w:b/>
          <w:sz w:val="22"/>
          <w:szCs w:val="22"/>
        </w:rPr>
        <w:t>laciona con sedentarismo, aislamiento, depresión y conductas adictivas</w:t>
      </w:r>
    </w:p>
    <w:p w:rsidR="00580802" w:rsidRDefault="0025174A">
      <w:pPr>
        <w:numPr>
          <w:ilvl w:val="0"/>
          <w:numId w:val="1"/>
        </w:numPr>
        <w:spacing w:line="276" w:lineRule="auto"/>
        <w:jc w:val="both"/>
        <w:rPr>
          <w:rFonts w:ascii="Calibri" w:eastAsia="Calibri" w:hAnsi="Calibri" w:cs="Calibri"/>
          <w:b/>
          <w:sz w:val="22"/>
          <w:szCs w:val="22"/>
        </w:rPr>
      </w:pPr>
      <w:r>
        <w:rPr>
          <w:rFonts w:ascii="Calibri" w:eastAsia="Calibri" w:hAnsi="Calibri" w:cs="Calibri"/>
          <w:b/>
          <w:sz w:val="22"/>
          <w:szCs w:val="22"/>
        </w:rPr>
        <w:t>Los productos menos saludables siguen siendo los más publicitados y sus mensajes impactan en una infancia vulnerable, ya que a esas edades se desarrollan las preferencias alimentarias</w:t>
      </w:r>
    </w:p>
    <w:p w:rsidR="00580802" w:rsidRDefault="00580802">
      <w:pPr>
        <w:spacing w:line="276" w:lineRule="auto"/>
        <w:ind w:left="720"/>
        <w:jc w:val="both"/>
        <w:rPr>
          <w:rFonts w:ascii="Calibri" w:eastAsia="Calibri" w:hAnsi="Calibri" w:cs="Calibri"/>
          <w:b/>
          <w:sz w:val="22"/>
          <w:szCs w:val="22"/>
        </w:rPr>
      </w:pPr>
    </w:p>
    <w:p w:rsidR="00580802" w:rsidRDefault="0025174A">
      <w:pPr>
        <w:spacing w:line="276" w:lineRule="auto"/>
        <w:jc w:val="both"/>
        <w:rPr>
          <w:rFonts w:ascii="Calibri" w:eastAsia="Calibri" w:hAnsi="Calibri" w:cs="Calibri"/>
          <w:sz w:val="22"/>
          <w:szCs w:val="22"/>
        </w:rPr>
      </w:pPr>
      <w:bookmarkStart w:id="0" w:name="_heading=h.bbrv7zlfoutz" w:colFirst="0" w:colLast="0"/>
      <w:bookmarkEnd w:id="0"/>
      <w:r>
        <w:rPr>
          <w:rFonts w:ascii="Calibri" w:eastAsia="Calibri" w:hAnsi="Calibri" w:cs="Calibri"/>
          <w:b/>
          <w:sz w:val="22"/>
          <w:szCs w:val="22"/>
        </w:rPr>
        <w:t xml:space="preserve">Madrid, 18 de mayo de 2023_ </w:t>
      </w:r>
      <w:r>
        <w:rPr>
          <w:rFonts w:ascii="Calibri" w:eastAsia="Calibri" w:hAnsi="Calibri" w:cs="Calibri"/>
          <w:sz w:val="22"/>
          <w:szCs w:val="22"/>
        </w:rPr>
        <w:t>La obesidad es la enfermedad crónica más prevalente en la infancia y adolescencia en España. Se estima que en nuestro país uno de cada tres niños presenta sobrepeso u obesidad y, a pesar de los planes preventivos y el esfuerzo i</w:t>
      </w:r>
      <w:r>
        <w:rPr>
          <w:rFonts w:ascii="Calibri" w:eastAsia="Calibri" w:hAnsi="Calibri" w:cs="Calibri"/>
          <w:sz w:val="22"/>
          <w:szCs w:val="22"/>
        </w:rPr>
        <w:t xml:space="preserve">ndividual de los pediatras, parece que estas cifras no acaban de mejorar. Según los resultados preliminares del Estudio </w:t>
      </w:r>
      <w:hyperlink r:id="rId8">
        <w:r>
          <w:rPr>
            <w:rFonts w:ascii="Calibri" w:eastAsia="Calibri" w:hAnsi="Calibri" w:cs="Calibri"/>
            <w:color w:val="1155CC"/>
            <w:sz w:val="22"/>
            <w:szCs w:val="22"/>
            <w:u w:val="single"/>
          </w:rPr>
          <w:t>PASOS 22</w:t>
        </w:r>
      </w:hyperlink>
      <w:r>
        <w:rPr>
          <w:rFonts w:ascii="Calibri" w:eastAsia="Calibri" w:hAnsi="Calibri" w:cs="Calibri"/>
          <w:sz w:val="22"/>
          <w:szCs w:val="22"/>
        </w:rPr>
        <w:t>, la prevalencia de obesidad ha disminuido desde 2019 solo medi</w:t>
      </w:r>
      <w:r>
        <w:rPr>
          <w:rFonts w:ascii="Calibri" w:eastAsia="Calibri" w:hAnsi="Calibri" w:cs="Calibri"/>
          <w:sz w:val="22"/>
          <w:szCs w:val="22"/>
        </w:rPr>
        <w:t xml:space="preserve">o punto porcentual, manteniéndose en proporciones inaceptables. Con motivo del Día Europeo contra la Obesidad, que se celebra cada año el tercer sábado de mayo, el </w:t>
      </w:r>
      <w:r>
        <w:rPr>
          <w:rFonts w:ascii="Calibri" w:eastAsia="Calibri" w:hAnsi="Calibri" w:cs="Calibri"/>
          <w:b/>
          <w:sz w:val="22"/>
          <w:szCs w:val="22"/>
        </w:rPr>
        <w:t>Comité de Nutrición y Lactancia Materna</w:t>
      </w:r>
      <w:r>
        <w:rPr>
          <w:rFonts w:ascii="Calibri" w:eastAsia="Calibri" w:hAnsi="Calibri" w:cs="Calibri"/>
          <w:sz w:val="22"/>
          <w:szCs w:val="22"/>
        </w:rPr>
        <w:t xml:space="preserve"> (CNYLM) y el </w:t>
      </w:r>
      <w:r>
        <w:rPr>
          <w:rFonts w:ascii="Calibri" w:eastAsia="Calibri" w:hAnsi="Calibri" w:cs="Calibri"/>
          <w:b/>
          <w:sz w:val="22"/>
          <w:szCs w:val="22"/>
        </w:rPr>
        <w:t>Comité de Promoción de la Salud</w:t>
      </w:r>
      <w:r>
        <w:rPr>
          <w:rFonts w:ascii="Calibri" w:eastAsia="Calibri" w:hAnsi="Calibri" w:cs="Calibri"/>
          <w:sz w:val="22"/>
          <w:szCs w:val="22"/>
        </w:rPr>
        <w:t xml:space="preserve"> (CPS) d</w:t>
      </w:r>
      <w:r>
        <w:rPr>
          <w:rFonts w:ascii="Calibri" w:eastAsia="Calibri" w:hAnsi="Calibri" w:cs="Calibri"/>
          <w:sz w:val="22"/>
          <w:szCs w:val="22"/>
        </w:rPr>
        <w:t>e la Asociación Española de Pediatría (AEP) advierten de que la grasa corporal en las edades tempranas de la vida se asocia a hipercolesterolemia, hipertensión o diabetes tipo 2,  patologías con grandes repercusiones para la salud a corto, medio y largo pl</w:t>
      </w:r>
      <w:r>
        <w:rPr>
          <w:rFonts w:ascii="Calibri" w:eastAsia="Calibri" w:hAnsi="Calibri" w:cs="Calibri"/>
          <w:sz w:val="22"/>
          <w:szCs w:val="22"/>
        </w:rPr>
        <w:t>azo y que son, a día de hoy, la principal causa de morbilidad y de mortalidad en el mundo.</w:t>
      </w:r>
    </w:p>
    <w:p w:rsidR="00580802" w:rsidRDefault="00580802">
      <w:pPr>
        <w:spacing w:line="276" w:lineRule="auto"/>
        <w:jc w:val="both"/>
        <w:rPr>
          <w:rFonts w:ascii="Calibri" w:eastAsia="Calibri" w:hAnsi="Calibri" w:cs="Calibri"/>
          <w:sz w:val="22"/>
          <w:szCs w:val="22"/>
        </w:rPr>
      </w:pPr>
      <w:bookmarkStart w:id="1" w:name="_heading=h.mjhfn9ajqyaz" w:colFirst="0" w:colLast="0"/>
      <w:bookmarkEnd w:id="1"/>
    </w:p>
    <w:p w:rsidR="00580802" w:rsidRDefault="0025174A">
      <w:pPr>
        <w:spacing w:line="276" w:lineRule="auto"/>
        <w:jc w:val="both"/>
        <w:rPr>
          <w:rFonts w:ascii="Calibri" w:eastAsia="Calibri" w:hAnsi="Calibri" w:cs="Calibri"/>
          <w:sz w:val="22"/>
          <w:szCs w:val="22"/>
        </w:rPr>
      </w:pPr>
      <w:bookmarkStart w:id="2" w:name="_heading=h.gurco0ss0dxz" w:colFirst="0" w:colLast="0"/>
      <w:bookmarkEnd w:id="2"/>
      <w:r>
        <w:rPr>
          <w:rFonts w:ascii="Calibri" w:eastAsia="Calibri" w:hAnsi="Calibri" w:cs="Calibri"/>
          <w:sz w:val="22"/>
          <w:szCs w:val="22"/>
        </w:rPr>
        <w:t>El sobrepeso y la obesidad infantil constituyen un problema de salud a nivel mundial. Los factores que determinan e influyen en su patogenia se engloban en el conce</w:t>
      </w:r>
      <w:r>
        <w:rPr>
          <w:rFonts w:ascii="Calibri" w:eastAsia="Calibri" w:hAnsi="Calibri" w:cs="Calibri"/>
          <w:sz w:val="22"/>
          <w:szCs w:val="22"/>
        </w:rPr>
        <w:t xml:space="preserve">pto de lo que se conoce como «ambiente </w:t>
      </w:r>
      <w:proofErr w:type="spellStart"/>
      <w:r>
        <w:rPr>
          <w:rFonts w:ascii="Calibri" w:eastAsia="Calibri" w:hAnsi="Calibri" w:cs="Calibri"/>
          <w:sz w:val="22"/>
          <w:szCs w:val="22"/>
        </w:rPr>
        <w:t>obesogénico</w:t>
      </w:r>
      <w:proofErr w:type="spellEnd"/>
      <w:r>
        <w:rPr>
          <w:rFonts w:ascii="Calibri" w:eastAsia="Calibri" w:hAnsi="Calibri" w:cs="Calibri"/>
          <w:sz w:val="22"/>
          <w:szCs w:val="22"/>
        </w:rPr>
        <w:t>», que se caracteriza por una alimentación no saludable, la disminución de la actividad física, el aumento de la inactividad, -fundamentalmente ligada a la exposición prolongada a las pantallas- y pocas hor</w:t>
      </w:r>
      <w:r>
        <w:rPr>
          <w:rFonts w:ascii="Calibri" w:eastAsia="Calibri" w:hAnsi="Calibri" w:cs="Calibri"/>
          <w:sz w:val="22"/>
          <w:szCs w:val="22"/>
        </w:rPr>
        <w:t xml:space="preserve">as de sueño. </w:t>
      </w:r>
    </w:p>
    <w:p w:rsidR="00580802" w:rsidRDefault="00580802">
      <w:pPr>
        <w:spacing w:line="276" w:lineRule="auto"/>
        <w:jc w:val="both"/>
        <w:rPr>
          <w:rFonts w:ascii="Calibri" w:eastAsia="Calibri" w:hAnsi="Calibri" w:cs="Calibri"/>
          <w:b/>
          <w:sz w:val="22"/>
          <w:szCs w:val="22"/>
        </w:rPr>
      </w:pPr>
      <w:bookmarkStart w:id="3" w:name="_heading=h.iosys2dxts5x" w:colFirst="0" w:colLast="0"/>
      <w:bookmarkStart w:id="4" w:name="_GoBack"/>
      <w:bookmarkEnd w:id="3"/>
      <w:bookmarkEnd w:id="4"/>
    </w:p>
    <w:p w:rsidR="00580802" w:rsidRDefault="0025174A">
      <w:pPr>
        <w:spacing w:line="276" w:lineRule="auto"/>
        <w:jc w:val="both"/>
        <w:rPr>
          <w:rFonts w:ascii="Calibri" w:eastAsia="Calibri" w:hAnsi="Calibri" w:cs="Calibri"/>
          <w:b/>
          <w:sz w:val="22"/>
          <w:szCs w:val="22"/>
        </w:rPr>
      </w:pPr>
      <w:bookmarkStart w:id="5" w:name="_heading=h.dhr8ayl9t7gv" w:colFirst="0" w:colLast="0"/>
      <w:bookmarkEnd w:id="5"/>
      <w:r>
        <w:rPr>
          <w:rFonts w:ascii="Calibri" w:eastAsia="Calibri" w:hAnsi="Calibri" w:cs="Calibri"/>
          <w:b/>
          <w:sz w:val="22"/>
          <w:szCs w:val="22"/>
        </w:rPr>
        <w:t>Más del 60% de los niños pasan más de dos horas al día frente a una pantalla</w:t>
      </w:r>
    </w:p>
    <w:p w:rsidR="00580802" w:rsidRDefault="00580802">
      <w:pPr>
        <w:spacing w:line="276" w:lineRule="auto"/>
        <w:jc w:val="both"/>
        <w:rPr>
          <w:rFonts w:ascii="Calibri" w:eastAsia="Calibri" w:hAnsi="Calibri" w:cs="Calibri"/>
          <w:b/>
          <w:sz w:val="22"/>
          <w:szCs w:val="22"/>
        </w:rPr>
      </w:pPr>
      <w:bookmarkStart w:id="6" w:name="_heading=h.owz19yldj72v" w:colFirst="0" w:colLast="0"/>
      <w:bookmarkEnd w:id="6"/>
    </w:p>
    <w:p w:rsidR="00580802" w:rsidRDefault="0025174A">
      <w:pPr>
        <w:spacing w:line="276" w:lineRule="auto"/>
        <w:jc w:val="both"/>
        <w:rPr>
          <w:rFonts w:ascii="Calibri" w:eastAsia="Calibri" w:hAnsi="Calibri" w:cs="Calibri"/>
          <w:i/>
          <w:sz w:val="22"/>
          <w:szCs w:val="22"/>
        </w:rPr>
      </w:pPr>
      <w:bookmarkStart w:id="7" w:name="_heading=h.o77s1mbs0unz" w:colFirst="0" w:colLast="0"/>
      <w:bookmarkEnd w:id="7"/>
      <w:r>
        <w:rPr>
          <w:rFonts w:ascii="Calibri" w:eastAsia="Calibri" w:hAnsi="Calibri" w:cs="Calibri"/>
          <w:sz w:val="22"/>
          <w:szCs w:val="22"/>
        </w:rPr>
        <w:t>Un nuevo factor de riesgo de obesidad que está despuntando en los últimos tiempos es el uso inadecuado de las pantallas. “</w:t>
      </w:r>
      <w:r>
        <w:rPr>
          <w:rFonts w:ascii="Calibri" w:eastAsia="Calibri" w:hAnsi="Calibri" w:cs="Calibri"/>
          <w:i/>
          <w:sz w:val="22"/>
          <w:szCs w:val="22"/>
        </w:rPr>
        <w:t>Aunque un uso saludable de los dispositivos digitales tiene importantes beneficios -permite una mejor comunicación, acceso a información ilimitada de calidad, entretenimiento, aprendizaje, etc.-, su uso no adecuado también se ha visto relacionado con seden</w:t>
      </w:r>
      <w:r>
        <w:rPr>
          <w:rFonts w:ascii="Calibri" w:eastAsia="Calibri" w:hAnsi="Calibri" w:cs="Calibri"/>
          <w:i/>
          <w:sz w:val="22"/>
          <w:szCs w:val="22"/>
        </w:rPr>
        <w:t xml:space="preserve">tarismo, incremento de la ingesta de alimentos no saludables, mayor riesgo de obesidad, </w:t>
      </w:r>
      <w:r>
        <w:rPr>
          <w:rFonts w:ascii="Calibri" w:eastAsia="Calibri" w:hAnsi="Calibri" w:cs="Calibri"/>
          <w:i/>
          <w:sz w:val="22"/>
          <w:szCs w:val="22"/>
        </w:rPr>
        <w:lastRenderedPageBreak/>
        <w:t>aislamiento, depresión y conductas adictivas</w:t>
      </w:r>
      <w:r>
        <w:rPr>
          <w:rFonts w:ascii="Calibri" w:eastAsia="Calibri" w:hAnsi="Calibri" w:cs="Calibri"/>
          <w:sz w:val="22"/>
          <w:szCs w:val="22"/>
        </w:rPr>
        <w:t xml:space="preserve">”, advierte el </w:t>
      </w:r>
      <w:r>
        <w:rPr>
          <w:rFonts w:ascii="Calibri" w:eastAsia="Calibri" w:hAnsi="Calibri" w:cs="Calibri"/>
          <w:b/>
          <w:sz w:val="22"/>
          <w:szCs w:val="22"/>
        </w:rPr>
        <w:t xml:space="preserve">doctor Julio Álvarez </w:t>
      </w:r>
      <w:proofErr w:type="spellStart"/>
      <w:r>
        <w:rPr>
          <w:rFonts w:ascii="Calibri" w:eastAsia="Calibri" w:hAnsi="Calibri" w:cs="Calibri"/>
          <w:b/>
          <w:sz w:val="22"/>
          <w:szCs w:val="22"/>
        </w:rPr>
        <w:t>Pitti</w:t>
      </w:r>
      <w:proofErr w:type="spellEnd"/>
      <w:r>
        <w:rPr>
          <w:rFonts w:ascii="Calibri" w:eastAsia="Calibri" w:hAnsi="Calibri" w:cs="Calibri"/>
          <w:sz w:val="22"/>
          <w:szCs w:val="22"/>
        </w:rPr>
        <w:t>, coordinador del Comité de Promoción de la Salud de la Asociación Española de Pedi</w:t>
      </w:r>
      <w:r>
        <w:rPr>
          <w:rFonts w:ascii="Calibri" w:eastAsia="Calibri" w:hAnsi="Calibri" w:cs="Calibri"/>
          <w:sz w:val="22"/>
          <w:szCs w:val="22"/>
        </w:rPr>
        <w:t xml:space="preserve">atría (CPS-AEP). Por estas razones, la </w:t>
      </w:r>
      <w:hyperlink r:id="rId9">
        <w:r>
          <w:rPr>
            <w:rFonts w:ascii="Calibri" w:eastAsia="Calibri" w:hAnsi="Calibri" w:cs="Calibri"/>
            <w:color w:val="1155CC"/>
            <w:sz w:val="22"/>
            <w:szCs w:val="22"/>
            <w:u w:val="single"/>
          </w:rPr>
          <w:t>OMS</w:t>
        </w:r>
      </w:hyperlink>
      <w:r>
        <w:rPr>
          <w:rFonts w:ascii="Calibri" w:eastAsia="Calibri" w:hAnsi="Calibri" w:cs="Calibri"/>
          <w:sz w:val="22"/>
          <w:szCs w:val="22"/>
        </w:rPr>
        <w:t xml:space="preserve"> no recomienda para niños y adolescentes una exposición superior a dos horas al día a estos dispositivos. </w:t>
      </w:r>
    </w:p>
    <w:p w:rsidR="00580802" w:rsidRDefault="00580802">
      <w:pPr>
        <w:spacing w:line="276" w:lineRule="auto"/>
        <w:jc w:val="both"/>
        <w:rPr>
          <w:rFonts w:ascii="Calibri" w:eastAsia="Calibri" w:hAnsi="Calibri" w:cs="Calibri"/>
          <w:sz w:val="22"/>
          <w:szCs w:val="22"/>
        </w:rPr>
      </w:pPr>
      <w:bookmarkStart w:id="8" w:name="_heading=h.vloq1is9u878" w:colFirst="0" w:colLast="0"/>
      <w:bookmarkEnd w:id="8"/>
    </w:p>
    <w:p w:rsidR="00580802" w:rsidRDefault="0025174A">
      <w:pPr>
        <w:spacing w:line="276" w:lineRule="auto"/>
        <w:jc w:val="both"/>
        <w:rPr>
          <w:rFonts w:ascii="Calibri" w:eastAsia="Calibri" w:hAnsi="Calibri" w:cs="Calibri"/>
          <w:sz w:val="22"/>
          <w:szCs w:val="22"/>
        </w:rPr>
      </w:pPr>
      <w:bookmarkStart w:id="9" w:name="_heading=h.7i412kc6tlev" w:colFirst="0" w:colLast="0"/>
      <w:bookmarkEnd w:id="9"/>
      <w:r>
        <w:rPr>
          <w:rFonts w:ascii="Calibri" w:eastAsia="Calibri" w:hAnsi="Calibri" w:cs="Calibri"/>
          <w:sz w:val="22"/>
          <w:szCs w:val="22"/>
        </w:rPr>
        <w:t>Sin embargo, la proporción de niñ</w:t>
      </w:r>
      <w:r>
        <w:rPr>
          <w:rFonts w:ascii="Calibri" w:eastAsia="Calibri" w:hAnsi="Calibri" w:cs="Calibri"/>
          <w:sz w:val="22"/>
          <w:szCs w:val="22"/>
        </w:rPr>
        <w:t xml:space="preserve">os que cumplen estas recomendaciones, según el estudio PASOS 22 es muy baja para los días entre semana (36%) y aún mucho más baja el fin de semana (16,2 %). Además, cuando se compara con los datos de 2019, se observa que el porcentaje de incumplimiento se </w:t>
      </w:r>
      <w:r>
        <w:rPr>
          <w:rFonts w:ascii="Calibri" w:eastAsia="Calibri" w:hAnsi="Calibri" w:cs="Calibri"/>
          <w:sz w:val="22"/>
          <w:szCs w:val="22"/>
        </w:rPr>
        <w:t xml:space="preserve">ha elevado en los últimos cuatro años. </w:t>
      </w:r>
    </w:p>
    <w:p w:rsidR="00580802" w:rsidRDefault="00580802">
      <w:pPr>
        <w:spacing w:line="276" w:lineRule="auto"/>
        <w:jc w:val="both"/>
        <w:rPr>
          <w:rFonts w:ascii="Calibri" w:eastAsia="Calibri" w:hAnsi="Calibri" w:cs="Calibri"/>
          <w:sz w:val="22"/>
          <w:szCs w:val="22"/>
        </w:rPr>
      </w:pPr>
      <w:bookmarkStart w:id="10" w:name="_heading=h.n1065hedzghx" w:colFirst="0" w:colLast="0"/>
      <w:bookmarkEnd w:id="10"/>
    </w:p>
    <w:p w:rsidR="00580802" w:rsidRDefault="0025174A">
      <w:pPr>
        <w:spacing w:line="276" w:lineRule="auto"/>
        <w:jc w:val="both"/>
        <w:rPr>
          <w:rFonts w:ascii="Calibri" w:eastAsia="Calibri" w:hAnsi="Calibri" w:cs="Calibri"/>
          <w:sz w:val="22"/>
          <w:szCs w:val="22"/>
        </w:rPr>
      </w:pPr>
      <w:bookmarkStart w:id="11" w:name="_heading=h.es7zhtqcvr7i" w:colFirst="0" w:colLast="0"/>
      <w:bookmarkEnd w:id="11"/>
      <w:r>
        <w:rPr>
          <w:rFonts w:ascii="Calibri" w:eastAsia="Calibri" w:hAnsi="Calibri" w:cs="Calibri"/>
          <w:sz w:val="22"/>
          <w:szCs w:val="22"/>
        </w:rPr>
        <w:t xml:space="preserve">La relación del uso inadecuado de pantallas y obesidad se explica por varios mecanismos. Una gran </w:t>
      </w:r>
      <w:hyperlink r:id="rId10">
        <w:r>
          <w:rPr>
            <w:rFonts w:ascii="Calibri" w:eastAsia="Calibri" w:hAnsi="Calibri" w:cs="Calibri"/>
            <w:color w:val="1155CC"/>
            <w:sz w:val="22"/>
            <w:szCs w:val="22"/>
            <w:u w:val="single"/>
          </w:rPr>
          <w:t>revisión sistemática</w:t>
        </w:r>
      </w:hyperlink>
      <w:r>
        <w:rPr>
          <w:rFonts w:ascii="Calibri" w:eastAsia="Calibri" w:hAnsi="Calibri" w:cs="Calibri"/>
          <w:sz w:val="22"/>
          <w:szCs w:val="22"/>
        </w:rPr>
        <w:t xml:space="preserve"> publicada en el año 2019 en la que analiza diferentes estudios sobre el impacto del uso de pantallas sobre la salud de niños y adolescentes, ofrece algunas pistas: </w:t>
      </w:r>
    </w:p>
    <w:p w:rsidR="00580802" w:rsidRDefault="0025174A">
      <w:pPr>
        <w:spacing w:line="276" w:lineRule="auto"/>
        <w:jc w:val="both"/>
        <w:rPr>
          <w:rFonts w:ascii="Calibri" w:eastAsia="Calibri" w:hAnsi="Calibri" w:cs="Calibri"/>
          <w:sz w:val="22"/>
          <w:szCs w:val="22"/>
        </w:rPr>
      </w:pPr>
      <w:bookmarkStart w:id="12" w:name="_heading=h.enox511j37iw" w:colFirst="0" w:colLast="0"/>
      <w:bookmarkEnd w:id="12"/>
      <w:r>
        <w:rPr>
          <w:rFonts w:ascii="Calibri" w:eastAsia="Calibri" w:hAnsi="Calibri" w:cs="Calibri"/>
          <w:sz w:val="22"/>
          <w:szCs w:val="22"/>
        </w:rPr>
        <w:t xml:space="preserve"> </w:t>
      </w:r>
    </w:p>
    <w:p w:rsidR="00580802" w:rsidRDefault="0025174A">
      <w:pPr>
        <w:numPr>
          <w:ilvl w:val="0"/>
          <w:numId w:val="2"/>
        </w:numPr>
        <w:spacing w:line="276" w:lineRule="auto"/>
        <w:jc w:val="both"/>
        <w:rPr>
          <w:rFonts w:ascii="Calibri" w:eastAsia="Calibri" w:hAnsi="Calibri" w:cs="Calibri"/>
          <w:sz w:val="22"/>
          <w:szCs w:val="22"/>
        </w:rPr>
      </w:pPr>
      <w:bookmarkStart w:id="13" w:name="_heading=h.6e4qarf0407p" w:colFirst="0" w:colLast="0"/>
      <w:bookmarkEnd w:id="13"/>
      <w:r>
        <w:rPr>
          <w:rFonts w:ascii="Calibri" w:eastAsia="Calibri" w:hAnsi="Calibri" w:cs="Calibri"/>
          <w:sz w:val="22"/>
          <w:szCs w:val="22"/>
        </w:rPr>
        <w:t>Existe evidencia de que a mayor número de horas de pantallas y en particular ante la TV,</w:t>
      </w:r>
      <w:r>
        <w:rPr>
          <w:rFonts w:ascii="Calibri" w:eastAsia="Calibri" w:hAnsi="Calibri" w:cs="Calibri"/>
          <w:sz w:val="22"/>
          <w:szCs w:val="22"/>
        </w:rPr>
        <w:t xml:space="preserve"> mayor ganancia de peso. Esta revisión no encuentra una relación clara entre el uso de pantallas y la disminución de actividad física. Sin embargo, en </w:t>
      </w:r>
      <w:hyperlink r:id="rId11">
        <w:r>
          <w:rPr>
            <w:rFonts w:ascii="Calibri" w:eastAsia="Calibri" w:hAnsi="Calibri" w:cs="Calibri"/>
            <w:color w:val="1155CC"/>
            <w:sz w:val="22"/>
            <w:szCs w:val="22"/>
            <w:u w:val="single"/>
          </w:rPr>
          <w:t>otros estu</w:t>
        </w:r>
        <w:r>
          <w:rPr>
            <w:rFonts w:ascii="Calibri" w:eastAsia="Calibri" w:hAnsi="Calibri" w:cs="Calibri"/>
            <w:color w:val="1155CC"/>
            <w:sz w:val="22"/>
            <w:szCs w:val="22"/>
            <w:u w:val="single"/>
          </w:rPr>
          <w:t>dios</w:t>
        </w:r>
      </w:hyperlink>
      <w:r>
        <w:rPr>
          <w:rFonts w:ascii="Calibri" w:eastAsia="Calibri" w:hAnsi="Calibri" w:cs="Calibri"/>
          <w:sz w:val="22"/>
          <w:szCs w:val="22"/>
        </w:rPr>
        <w:t>, sí se observa que los adolescentes menos activos pasan más tiempo delante de las pantallas</w:t>
      </w:r>
    </w:p>
    <w:p w:rsidR="00580802" w:rsidRDefault="0025174A">
      <w:pPr>
        <w:numPr>
          <w:ilvl w:val="0"/>
          <w:numId w:val="2"/>
        </w:numPr>
        <w:spacing w:line="276" w:lineRule="auto"/>
        <w:jc w:val="both"/>
        <w:rPr>
          <w:rFonts w:ascii="Calibri" w:eastAsia="Calibri" w:hAnsi="Calibri" w:cs="Calibri"/>
          <w:sz w:val="22"/>
          <w:szCs w:val="22"/>
        </w:rPr>
      </w:pPr>
      <w:bookmarkStart w:id="14" w:name="_heading=h.tl9i5hte29o6" w:colFirst="0" w:colLast="0"/>
      <w:bookmarkEnd w:id="14"/>
      <w:r>
        <w:rPr>
          <w:rFonts w:ascii="Calibri" w:eastAsia="Calibri" w:hAnsi="Calibri" w:cs="Calibri"/>
          <w:sz w:val="22"/>
          <w:szCs w:val="22"/>
        </w:rPr>
        <w:t>Donde parece que existe mayor consenso es la asociación entre la exposición a las pantallas (especialmente la televisión) y el incremento en la ingesta de alim</w:t>
      </w:r>
      <w:r>
        <w:rPr>
          <w:rFonts w:ascii="Calibri" w:eastAsia="Calibri" w:hAnsi="Calibri" w:cs="Calibri"/>
          <w:sz w:val="22"/>
          <w:szCs w:val="22"/>
        </w:rPr>
        <w:t xml:space="preserve">entos y una dieta menos saludable. Ver la televisión puede suprimir las señales de saciedad y, además, la exposición a la publicidad de alimentos no saludables que llega a los niños a través de las pantallas, favorece su consumo. </w:t>
      </w:r>
    </w:p>
    <w:p w:rsidR="00580802" w:rsidRDefault="00580802">
      <w:pPr>
        <w:spacing w:line="276" w:lineRule="auto"/>
        <w:ind w:left="720"/>
        <w:jc w:val="both"/>
        <w:rPr>
          <w:rFonts w:ascii="Calibri" w:eastAsia="Calibri" w:hAnsi="Calibri" w:cs="Calibri"/>
          <w:sz w:val="22"/>
          <w:szCs w:val="22"/>
        </w:rPr>
      </w:pPr>
      <w:bookmarkStart w:id="15" w:name="_heading=h.13kc8z6sbx0h" w:colFirst="0" w:colLast="0"/>
      <w:bookmarkEnd w:id="15"/>
    </w:p>
    <w:p w:rsidR="00580802" w:rsidRDefault="0025174A">
      <w:pPr>
        <w:spacing w:line="276" w:lineRule="auto"/>
        <w:jc w:val="both"/>
        <w:rPr>
          <w:rFonts w:ascii="Calibri" w:eastAsia="Calibri" w:hAnsi="Calibri" w:cs="Calibri"/>
          <w:sz w:val="22"/>
          <w:szCs w:val="22"/>
        </w:rPr>
      </w:pPr>
      <w:bookmarkStart w:id="16" w:name="_heading=h.cqimphsh425t" w:colFirst="0" w:colLast="0"/>
      <w:bookmarkEnd w:id="16"/>
      <w:r>
        <w:rPr>
          <w:rFonts w:ascii="Calibri" w:eastAsia="Calibri" w:hAnsi="Calibri" w:cs="Calibri"/>
          <w:sz w:val="22"/>
          <w:szCs w:val="22"/>
        </w:rPr>
        <w:t>“</w:t>
      </w:r>
      <w:r>
        <w:rPr>
          <w:rFonts w:ascii="Calibri" w:eastAsia="Calibri" w:hAnsi="Calibri" w:cs="Calibri"/>
          <w:i/>
          <w:sz w:val="22"/>
          <w:szCs w:val="22"/>
        </w:rPr>
        <w:t xml:space="preserve">El uso generalizado de </w:t>
      </w:r>
      <w:r>
        <w:rPr>
          <w:rFonts w:ascii="Calibri" w:eastAsia="Calibri" w:hAnsi="Calibri" w:cs="Calibri"/>
          <w:i/>
          <w:sz w:val="22"/>
          <w:szCs w:val="22"/>
        </w:rPr>
        <w:t>dispositivos digitales ha llegado para quedarse y la solución no pasa por prohibir su uso. Lo que sí deberíamos hacer como pediatras es desarrollar y promocionar nuevas estrategias para ayudar a los niños y a sus familias a tener una relación saludable con</w:t>
      </w:r>
      <w:r>
        <w:rPr>
          <w:rFonts w:ascii="Calibri" w:eastAsia="Calibri" w:hAnsi="Calibri" w:cs="Calibri"/>
          <w:i/>
          <w:sz w:val="22"/>
          <w:szCs w:val="22"/>
        </w:rPr>
        <w:t xml:space="preserve"> el entorno digital y las pantallas</w:t>
      </w:r>
      <w:r>
        <w:rPr>
          <w:rFonts w:ascii="Calibri" w:eastAsia="Calibri" w:hAnsi="Calibri" w:cs="Calibri"/>
          <w:sz w:val="22"/>
          <w:szCs w:val="22"/>
        </w:rPr>
        <w:t xml:space="preserve">”, explica el doctor Álvarez </w:t>
      </w:r>
      <w:proofErr w:type="spellStart"/>
      <w:r>
        <w:rPr>
          <w:rFonts w:ascii="Calibri" w:eastAsia="Calibri" w:hAnsi="Calibri" w:cs="Calibri"/>
          <w:sz w:val="22"/>
          <w:szCs w:val="22"/>
        </w:rPr>
        <w:t>Pitti</w:t>
      </w:r>
      <w:proofErr w:type="spellEnd"/>
      <w:r>
        <w:rPr>
          <w:rFonts w:ascii="Calibri" w:eastAsia="Calibri" w:hAnsi="Calibri" w:cs="Calibri"/>
          <w:sz w:val="22"/>
          <w:szCs w:val="22"/>
        </w:rPr>
        <w:t>.</w:t>
      </w:r>
    </w:p>
    <w:p w:rsidR="00580802" w:rsidRDefault="00580802">
      <w:pPr>
        <w:spacing w:line="276" w:lineRule="auto"/>
        <w:jc w:val="both"/>
        <w:rPr>
          <w:rFonts w:ascii="Calibri" w:eastAsia="Calibri" w:hAnsi="Calibri" w:cs="Calibri"/>
          <w:sz w:val="22"/>
          <w:szCs w:val="22"/>
        </w:rPr>
      </w:pPr>
      <w:bookmarkStart w:id="17" w:name="_heading=h.mnvuc3gmxmv5" w:colFirst="0" w:colLast="0"/>
      <w:bookmarkEnd w:id="17"/>
    </w:p>
    <w:p w:rsidR="00580802" w:rsidRDefault="0025174A">
      <w:pPr>
        <w:spacing w:line="276" w:lineRule="auto"/>
        <w:jc w:val="both"/>
        <w:rPr>
          <w:rFonts w:ascii="Calibri" w:eastAsia="Calibri" w:hAnsi="Calibri" w:cs="Calibri"/>
          <w:b/>
          <w:sz w:val="22"/>
          <w:szCs w:val="22"/>
        </w:rPr>
      </w:pPr>
      <w:bookmarkStart w:id="18" w:name="_heading=h.xms70b6y36g5" w:colFirst="0" w:colLast="0"/>
      <w:bookmarkEnd w:id="18"/>
      <w:r>
        <w:rPr>
          <w:rFonts w:ascii="Calibri" w:eastAsia="Calibri" w:hAnsi="Calibri" w:cs="Calibri"/>
          <w:b/>
          <w:sz w:val="22"/>
          <w:szCs w:val="22"/>
        </w:rPr>
        <w:t>La publicidad de los alimentos con un perfil nutricional inadecuado</w:t>
      </w:r>
    </w:p>
    <w:p w:rsidR="00580802" w:rsidRDefault="00580802">
      <w:pPr>
        <w:spacing w:line="276" w:lineRule="auto"/>
        <w:jc w:val="both"/>
        <w:rPr>
          <w:rFonts w:ascii="Calibri" w:eastAsia="Calibri" w:hAnsi="Calibri" w:cs="Calibri"/>
          <w:sz w:val="22"/>
          <w:szCs w:val="22"/>
        </w:rPr>
      </w:pPr>
      <w:bookmarkStart w:id="19" w:name="_heading=h.lsj4evph1jmv" w:colFirst="0" w:colLast="0"/>
      <w:bookmarkEnd w:id="19"/>
    </w:p>
    <w:p w:rsidR="00580802" w:rsidRDefault="0025174A">
      <w:pPr>
        <w:spacing w:line="276" w:lineRule="auto"/>
        <w:jc w:val="both"/>
        <w:rPr>
          <w:rFonts w:ascii="Calibri" w:eastAsia="Calibri" w:hAnsi="Calibri" w:cs="Calibri"/>
          <w:sz w:val="22"/>
          <w:szCs w:val="22"/>
        </w:rPr>
      </w:pPr>
      <w:bookmarkStart w:id="20" w:name="_heading=h.b6e9kaq910jm" w:colFirst="0" w:colLast="0"/>
      <w:bookmarkEnd w:id="20"/>
      <w:r>
        <w:rPr>
          <w:rFonts w:ascii="Calibri" w:eastAsia="Calibri" w:hAnsi="Calibri" w:cs="Calibri"/>
          <w:sz w:val="22"/>
          <w:szCs w:val="22"/>
        </w:rPr>
        <w:t>Entre los factores más importantes que influyen en la aparición y el mantenimiento de malos hábitos de alimentación</w:t>
      </w:r>
      <w:r>
        <w:rPr>
          <w:rFonts w:ascii="Calibri" w:eastAsia="Calibri" w:hAnsi="Calibri" w:cs="Calibri"/>
          <w:sz w:val="22"/>
          <w:szCs w:val="22"/>
        </w:rPr>
        <w:t xml:space="preserve"> están la accesibilidad y publicidad de los productos alimentarios poco saludables. Algo que en el caso de los niños y adolescentes es especialmente trascendente, pues constituyen una población vulnerable. “</w:t>
      </w:r>
      <w:r>
        <w:rPr>
          <w:rFonts w:ascii="Calibri" w:eastAsia="Calibri" w:hAnsi="Calibri" w:cs="Calibri"/>
          <w:i/>
          <w:sz w:val="22"/>
          <w:szCs w:val="22"/>
        </w:rPr>
        <w:t>En estas etapas de la vida se desarrollan las pre</w:t>
      </w:r>
      <w:r>
        <w:rPr>
          <w:rFonts w:ascii="Calibri" w:eastAsia="Calibri" w:hAnsi="Calibri" w:cs="Calibri"/>
          <w:i/>
          <w:sz w:val="22"/>
          <w:szCs w:val="22"/>
        </w:rPr>
        <w:t>ferencias de alimentos que condicionarán nuestros hábitos futuros. Los reclamos publicitarios dirigidos a los niños y adolescentes están presentes en su vida cotidiana y tienen un gran impacto en ellos. El problema es que los productos menos saludables sig</w:t>
      </w:r>
      <w:r>
        <w:rPr>
          <w:rFonts w:ascii="Calibri" w:eastAsia="Calibri" w:hAnsi="Calibri" w:cs="Calibri"/>
          <w:i/>
          <w:sz w:val="22"/>
          <w:szCs w:val="22"/>
        </w:rPr>
        <w:t>uen siendo los más publicitados</w:t>
      </w:r>
      <w:r>
        <w:rPr>
          <w:rFonts w:ascii="Calibri" w:eastAsia="Calibri" w:hAnsi="Calibri" w:cs="Calibri"/>
          <w:sz w:val="22"/>
          <w:szCs w:val="22"/>
        </w:rPr>
        <w:t xml:space="preserve">”, advierte la doctora </w:t>
      </w:r>
      <w:r>
        <w:rPr>
          <w:rFonts w:ascii="Calibri" w:eastAsia="Calibri" w:hAnsi="Calibri" w:cs="Calibri"/>
          <w:b/>
          <w:sz w:val="22"/>
          <w:szCs w:val="22"/>
        </w:rPr>
        <w:t xml:space="preserve">Rosaura </w:t>
      </w:r>
      <w:proofErr w:type="spellStart"/>
      <w:r>
        <w:rPr>
          <w:rFonts w:ascii="Calibri" w:eastAsia="Calibri" w:hAnsi="Calibri" w:cs="Calibri"/>
          <w:b/>
          <w:sz w:val="22"/>
          <w:szCs w:val="22"/>
        </w:rPr>
        <w:t>Leis</w:t>
      </w:r>
      <w:proofErr w:type="spellEnd"/>
      <w:r>
        <w:rPr>
          <w:rFonts w:ascii="Calibri" w:eastAsia="Calibri" w:hAnsi="Calibri" w:cs="Calibri"/>
          <w:sz w:val="22"/>
          <w:szCs w:val="22"/>
        </w:rPr>
        <w:t xml:space="preserve">, coordinadora del Comité de Nutrición y Lactancia Materna de la AEP.  </w:t>
      </w:r>
    </w:p>
    <w:p w:rsidR="00580802" w:rsidRDefault="00580802">
      <w:pPr>
        <w:spacing w:line="276" w:lineRule="auto"/>
        <w:jc w:val="both"/>
        <w:rPr>
          <w:rFonts w:ascii="Calibri" w:eastAsia="Calibri" w:hAnsi="Calibri" w:cs="Calibri"/>
          <w:sz w:val="22"/>
          <w:szCs w:val="22"/>
        </w:rPr>
      </w:pPr>
      <w:bookmarkStart w:id="21" w:name="_heading=h.2k2wvf7d6wlv" w:colFirst="0" w:colLast="0"/>
      <w:bookmarkEnd w:id="21"/>
    </w:p>
    <w:p w:rsidR="00580802" w:rsidRDefault="00580802">
      <w:pPr>
        <w:spacing w:line="276" w:lineRule="auto"/>
        <w:jc w:val="both"/>
        <w:rPr>
          <w:rFonts w:ascii="Calibri" w:eastAsia="Calibri" w:hAnsi="Calibri" w:cs="Calibri"/>
          <w:sz w:val="22"/>
          <w:szCs w:val="22"/>
        </w:rPr>
      </w:pPr>
      <w:bookmarkStart w:id="22" w:name="_heading=h.ib1dnz72riwa" w:colFirst="0" w:colLast="0"/>
      <w:bookmarkEnd w:id="22"/>
    </w:p>
    <w:p w:rsidR="00580802" w:rsidRDefault="00580802">
      <w:pPr>
        <w:spacing w:line="276" w:lineRule="auto"/>
        <w:jc w:val="both"/>
        <w:rPr>
          <w:rFonts w:ascii="Calibri" w:eastAsia="Calibri" w:hAnsi="Calibri" w:cs="Calibri"/>
          <w:sz w:val="22"/>
          <w:szCs w:val="22"/>
        </w:rPr>
      </w:pPr>
      <w:bookmarkStart w:id="23" w:name="_heading=h.6cd39kt19vs5" w:colFirst="0" w:colLast="0"/>
      <w:bookmarkEnd w:id="23"/>
    </w:p>
    <w:p w:rsidR="00580802" w:rsidRDefault="00580802">
      <w:pPr>
        <w:spacing w:line="276" w:lineRule="auto"/>
        <w:jc w:val="both"/>
        <w:rPr>
          <w:rFonts w:ascii="Calibri" w:eastAsia="Calibri" w:hAnsi="Calibri" w:cs="Calibri"/>
          <w:sz w:val="22"/>
          <w:szCs w:val="22"/>
        </w:rPr>
      </w:pPr>
      <w:bookmarkStart w:id="24" w:name="_heading=h.hbkp90oajflt" w:colFirst="0" w:colLast="0"/>
      <w:bookmarkEnd w:id="24"/>
    </w:p>
    <w:p w:rsidR="00580802" w:rsidRDefault="0025174A">
      <w:pPr>
        <w:spacing w:line="276" w:lineRule="auto"/>
        <w:jc w:val="both"/>
        <w:rPr>
          <w:rFonts w:ascii="Calibri" w:eastAsia="Calibri" w:hAnsi="Calibri" w:cs="Calibri"/>
          <w:sz w:val="22"/>
          <w:szCs w:val="22"/>
        </w:rPr>
      </w:pPr>
      <w:r>
        <w:rPr>
          <w:rFonts w:ascii="Calibri" w:eastAsia="Calibri" w:hAnsi="Calibri" w:cs="Calibri"/>
          <w:sz w:val="22"/>
          <w:szCs w:val="22"/>
        </w:rPr>
        <w:lastRenderedPageBreak/>
        <w:t xml:space="preserve">El atractivo del producto en sí, sobre todo en el caso de alimentos poco saludables, se destaca mediante reclamos </w:t>
      </w:r>
      <w:r>
        <w:rPr>
          <w:rFonts w:ascii="Calibri" w:eastAsia="Calibri" w:hAnsi="Calibri" w:cs="Calibri"/>
          <w:sz w:val="22"/>
          <w:szCs w:val="22"/>
        </w:rPr>
        <w:t xml:space="preserve">nutricionales que resaltan su capacidad de proporcionar salud, energía o nutrientes específicos saludables, amparándose generalmente en una característica particular y desligándolo del valor nutricional del producto en su conjunto. </w:t>
      </w:r>
      <w:r>
        <w:rPr>
          <w:rFonts w:ascii="Calibri" w:eastAsia="Calibri" w:hAnsi="Calibri" w:cs="Calibri"/>
          <w:i/>
          <w:sz w:val="22"/>
          <w:szCs w:val="22"/>
        </w:rPr>
        <w:t xml:space="preserve">“En 2015, alrededor del </w:t>
      </w:r>
      <w:r>
        <w:rPr>
          <w:rFonts w:ascii="Calibri" w:eastAsia="Calibri" w:hAnsi="Calibri" w:cs="Calibri"/>
          <w:i/>
          <w:sz w:val="22"/>
          <w:szCs w:val="22"/>
        </w:rPr>
        <w:t>50% de los anuncios de alimentos en TV en España contenía algún tipo de reclamo nutricional y casi dos tercios correspondían a productos poco saludables</w:t>
      </w:r>
      <w:r>
        <w:rPr>
          <w:rFonts w:ascii="Calibri" w:eastAsia="Calibri" w:hAnsi="Calibri" w:cs="Calibri"/>
          <w:sz w:val="22"/>
          <w:szCs w:val="22"/>
        </w:rPr>
        <w:t xml:space="preserve">”, añade la doctora </w:t>
      </w:r>
      <w:proofErr w:type="spellStart"/>
      <w:r>
        <w:rPr>
          <w:rFonts w:ascii="Calibri" w:eastAsia="Calibri" w:hAnsi="Calibri" w:cs="Calibri"/>
          <w:sz w:val="22"/>
          <w:szCs w:val="22"/>
        </w:rPr>
        <w:t>Leis</w:t>
      </w:r>
      <w:proofErr w:type="spellEnd"/>
      <w:r>
        <w:rPr>
          <w:rFonts w:ascii="Calibri" w:eastAsia="Calibri" w:hAnsi="Calibri" w:cs="Calibri"/>
          <w:sz w:val="22"/>
          <w:szCs w:val="22"/>
        </w:rPr>
        <w:t xml:space="preserve">, haciendo referencia a datos recogidos en </w:t>
      </w:r>
      <w:hyperlink r:id="rId12">
        <w:r>
          <w:rPr>
            <w:rFonts w:ascii="Calibri" w:eastAsia="Calibri" w:hAnsi="Calibri" w:cs="Calibri"/>
            <w:color w:val="1155CC"/>
            <w:sz w:val="22"/>
            <w:szCs w:val="22"/>
            <w:u w:val="single"/>
          </w:rPr>
          <w:t>este artículo</w:t>
        </w:r>
      </w:hyperlink>
      <w:r>
        <w:rPr>
          <w:rFonts w:ascii="Calibri" w:eastAsia="Calibri" w:hAnsi="Calibri" w:cs="Calibri"/>
          <w:sz w:val="22"/>
          <w:szCs w:val="22"/>
        </w:rPr>
        <w:t xml:space="preserve"> sobre publicidad de alimentos no saludables, publicado recientemente por el CNYLM-AEP en la revista Anales de Pediatría. </w:t>
      </w:r>
    </w:p>
    <w:p w:rsidR="00580802" w:rsidRDefault="00580802">
      <w:pPr>
        <w:spacing w:line="276" w:lineRule="auto"/>
        <w:jc w:val="both"/>
        <w:rPr>
          <w:rFonts w:ascii="Calibri" w:eastAsia="Calibri" w:hAnsi="Calibri" w:cs="Calibri"/>
          <w:sz w:val="22"/>
          <w:szCs w:val="22"/>
        </w:rPr>
      </w:pPr>
      <w:bookmarkStart w:id="25" w:name="_heading=h.h9wb39p6of2q" w:colFirst="0" w:colLast="0"/>
      <w:bookmarkEnd w:id="25"/>
    </w:p>
    <w:p w:rsidR="00580802" w:rsidRDefault="0025174A">
      <w:pPr>
        <w:spacing w:line="276" w:lineRule="auto"/>
        <w:jc w:val="both"/>
        <w:rPr>
          <w:rFonts w:ascii="Calibri" w:eastAsia="Calibri" w:hAnsi="Calibri" w:cs="Calibri"/>
          <w:sz w:val="22"/>
          <w:szCs w:val="22"/>
        </w:rPr>
      </w:pPr>
      <w:bookmarkStart w:id="26" w:name="_heading=h.ejfnjzc2d0tg" w:colFirst="0" w:colLast="0"/>
      <w:bookmarkEnd w:id="26"/>
      <w:r>
        <w:rPr>
          <w:rFonts w:ascii="Calibri" w:eastAsia="Calibri" w:hAnsi="Calibri" w:cs="Calibri"/>
          <w:sz w:val="22"/>
          <w:szCs w:val="22"/>
        </w:rPr>
        <w:t>“</w:t>
      </w:r>
      <w:r>
        <w:rPr>
          <w:rFonts w:ascii="Calibri" w:eastAsia="Calibri" w:hAnsi="Calibri" w:cs="Calibri"/>
          <w:i/>
          <w:sz w:val="22"/>
          <w:szCs w:val="22"/>
        </w:rPr>
        <w:t xml:space="preserve">La lucha contra la obesidad infantil debe ser una labor de todos: el niño con obesidad y las 4 P (Padres, Pediatras, Profesores y Políticos), pero también de la comunidad, la industria, las </w:t>
      </w:r>
      <w:proofErr w:type="spellStart"/>
      <w:r>
        <w:rPr>
          <w:rFonts w:ascii="Calibri" w:eastAsia="Calibri" w:hAnsi="Calibri" w:cs="Calibri"/>
          <w:i/>
          <w:sz w:val="22"/>
          <w:szCs w:val="22"/>
        </w:rPr>
        <w:t>ONGs</w:t>
      </w:r>
      <w:proofErr w:type="spellEnd"/>
      <w:r>
        <w:rPr>
          <w:rFonts w:ascii="Calibri" w:eastAsia="Calibri" w:hAnsi="Calibri" w:cs="Calibri"/>
          <w:i/>
          <w:sz w:val="22"/>
          <w:szCs w:val="22"/>
        </w:rPr>
        <w:t xml:space="preserve"> y los medios de comunicación</w:t>
      </w:r>
      <w:r>
        <w:rPr>
          <w:rFonts w:ascii="Calibri" w:eastAsia="Calibri" w:hAnsi="Calibri" w:cs="Calibri"/>
          <w:sz w:val="22"/>
          <w:szCs w:val="22"/>
        </w:rPr>
        <w:t>”, concluye la pediatra, que recu</w:t>
      </w:r>
      <w:r>
        <w:rPr>
          <w:rFonts w:ascii="Calibri" w:eastAsia="Calibri" w:hAnsi="Calibri" w:cs="Calibri"/>
          <w:sz w:val="22"/>
          <w:szCs w:val="22"/>
        </w:rPr>
        <w:t>erda la importancia de promocionar los estilos de vida saludables mediterráneo y atlántico, “</w:t>
      </w:r>
      <w:r>
        <w:rPr>
          <w:rFonts w:ascii="Calibri" w:eastAsia="Calibri" w:hAnsi="Calibri" w:cs="Calibri"/>
          <w:i/>
          <w:sz w:val="22"/>
          <w:szCs w:val="22"/>
        </w:rPr>
        <w:t>que han hecho de nuestra población, junto con las mejoras sanitarias y socioeconómicas, una de las más longevas del mundo y con una alta calidad de vida</w:t>
      </w:r>
      <w:r>
        <w:rPr>
          <w:rFonts w:ascii="Calibri" w:eastAsia="Calibri" w:hAnsi="Calibri" w:cs="Calibri"/>
          <w:sz w:val="22"/>
          <w:szCs w:val="22"/>
        </w:rPr>
        <w:t xml:space="preserve">”. </w:t>
      </w:r>
    </w:p>
    <w:p w:rsidR="00580802" w:rsidRDefault="00580802">
      <w:pPr>
        <w:spacing w:line="276" w:lineRule="auto"/>
        <w:jc w:val="both"/>
        <w:rPr>
          <w:rFonts w:ascii="Calibri" w:eastAsia="Calibri" w:hAnsi="Calibri" w:cs="Calibri"/>
          <w:sz w:val="22"/>
          <w:szCs w:val="22"/>
        </w:rPr>
      </w:pPr>
      <w:bookmarkStart w:id="27" w:name="_heading=h.urefhjedp1dw" w:colFirst="0" w:colLast="0"/>
      <w:bookmarkEnd w:id="27"/>
    </w:p>
    <w:p w:rsidR="00580802" w:rsidRDefault="00580802">
      <w:pPr>
        <w:spacing w:line="276" w:lineRule="auto"/>
        <w:jc w:val="both"/>
        <w:rPr>
          <w:rFonts w:ascii="Calibri" w:eastAsia="Calibri" w:hAnsi="Calibri" w:cs="Calibri"/>
          <w:sz w:val="22"/>
          <w:szCs w:val="22"/>
        </w:rPr>
      </w:pPr>
      <w:bookmarkStart w:id="28" w:name="_heading=h.2euh33tnmves" w:colFirst="0" w:colLast="0"/>
      <w:bookmarkEnd w:id="28"/>
    </w:p>
    <w:p w:rsidR="00580802" w:rsidRDefault="0025174A">
      <w:pPr>
        <w:spacing w:line="276" w:lineRule="auto"/>
        <w:jc w:val="both"/>
        <w:rPr>
          <w:rFonts w:ascii="Calibri" w:eastAsia="Calibri" w:hAnsi="Calibri" w:cs="Calibri"/>
          <w:b/>
          <w:sz w:val="20"/>
          <w:szCs w:val="20"/>
        </w:rPr>
      </w:pPr>
      <w:bookmarkStart w:id="29" w:name="_heading=h.30j0zll" w:colFirst="0" w:colLast="0"/>
      <w:bookmarkEnd w:id="29"/>
      <w:r>
        <w:rPr>
          <w:rFonts w:ascii="Calibri" w:eastAsia="Calibri" w:hAnsi="Calibri" w:cs="Calibri"/>
          <w:b/>
          <w:sz w:val="20"/>
          <w:szCs w:val="20"/>
        </w:rPr>
        <w:t>Sobre</w:t>
      </w:r>
      <w:r>
        <w:rPr>
          <w:rFonts w:ascii="Calibri" w:eastAsia="Calibri" w:hAnsi="Calibri" w:cs="Calibri"/>
          <w:b/>
          <w:sz w:val="20"/>
          <w:szCs w:val="20"/>
        </w:rPr>
        <w:t xml:space="preserve"> la Asociación Española de Pediatría</w:t>
      </w:r>
    </w:p>
    <w:p w:rsidR="00580802" w:rsidRDefault="0025174A">
      <w:pPr>
        <w:spacing w:line="276" w:lineRule="auto"/>
        <w:jc w:val="both"/>
        <w:rPr>
          <w:rFonts w:ascii="Calibri" w:eastAsia="Calibri" w:hAnsi="Calibri" w:cs="Calibri"/>
          <w:sz w:val="20"/>
          <w:szCs w:val="20"/>
        </w:rPr>
      </w:pPr>
      <w:r>
        <w:rPr>
          <w:rFonts w:ascii="Calibri" w:eastAsia="Calibri" w:hAnsi="Calibri" w:cs="Calibri"/>
          <w:sz w:val="20"/>
          <w:szCs w:val="20"/>
        </w:rPr>
        <w:t>La Asociación Española de Pediatría es una sociedad científica que representa a cerca de 12.000 pediatras que trabajan tanto en el ámbito hospitalario como de atención primaria. Está integrada por todas las sociedades c</w:t>
      </w:r>
      <w:r>
        <w:rPr>
          <w:rFonts w:ascii="Calibri" w:eastAsia="Calibri" w:hAnsi="Calibri" w:cs="Calibri"/>
          <w:sz w:val="20"/>
          <w:szCs w:val="20"/>
        </w:rPr>
        <w:t>ientíficas de pediatría regionales y las sociedades de pediatría de las distintas especialidades. El principal objetivo de la asociación es velar por la adecuada atención sanitaria, fomentar el desarrollo de la especialidad, tanto en sus aspectos asistenci</w:t>
      </w:r>
      <w:r>
        <w:rPr>
          <w:rFonts w:ascii="Calibri" w:eastAsia="Calibri" w:hAnsi="Calibri" w:cs="Calibri"/>
          <w:sz w:val="20"/>
          <w:szCs w:val="20"/>
        </w:rPr>
        <w:t xml:space="preserve">ales como en los docentes y de investigación, además de asesorar a todas aquellas instituciones competentes en asuntos que puedan afectar o afecten a la salud, desarrollo e integridad del niño y del adolescente, así como divulgar e informar a la población </w:t>
      </w:r>
      <w:r>
        <w:rPr>
          <w:rFonts w:ascii="Calibri" w:eastAsia="Calibri" w:hAnsi="Calibri" w:cs="Calibri"/>
          <w:sz w:val="20"/>
          <w:szCs w:val="20"/>
        </w:rPr>
        <w:t>sobre cuestiones de salud infantil.</w:t>
      </w:r>
    </w:p>
    <w:sectPr w:rsidR="00580802">
      <w:headerReference w:type="default" r:id="rId13"/>
      <w:footerReference w:type="even" r:id="rId14"/>
      <w:footerReference w:type="default" r:id="rId15"/>
      <w:pgSz w:w="11900" w:h="16840"/>
      <w:pgMar w:top="1418" w:right="1418" w:bottom="1418" w:left="1418" w:header="567" w:footer="2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74A" w:rsidRDefault="0025174A">
      <w:r>
        <w:separator/>
      </w:r>
    </w:p>
  </w:endnote>
  <w:endnote w:type="continuationSeparator" w:id="0">
    <w:p w:rsidR="0025174A" w:rsidRDefault="0025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802" w:rsidRDefault="0025174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580802" w:rsidRDefault="0058080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802" w:rsidRDefault="0025174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FE2405">
      <w:rPr>
        <w:color w:val="000000"/>
      </w:rPr>
      <w:fldChar w:fldCharType="separate"/>
    </w:r>
    <w:r w:rsidR="00FE2405">
      <w:rPr>
        <w:noProof/>
        <w:color w:val="000000"/>
      </w:rPr>
      <w:t>1</w:t>
    </w:r>
    <w:r>
      <w:rPr>
        <w:color w:val="000000"/>
      </w:rPr>
      <w:fldChar w:fldCharType="end"/>
    </w:r>
  </w:p>
  <w:p w:rsidR="00580802" w:rsidRDefault="0025174A">
    <w:pPr>
      <w:pBdr>
        <w:top w:val="single" w:sz="4" w:space="1" w:color="000000"/>
      </w:pBdr>
      <w:tabs>
        <w:tab w:val="right" w:pos="8730"/>
      </w:tabs>
      <w:ind w:right="360"/>
      <w:rPr>
        <w:rFonts w:ascii="Calibri" w:eastAsia="Calibri" w:hAnsi="Calibri" w:cs="Calibri"/>
        <w:b/>
        <w:sz w:val="18"/>
        <w:szCs w:val="18"/>
      </w:rPr>
    </w:pPr>
    <w:r>
      <w:rPr>
        <w:rFonts w:ascii="Calibri" w:eastAsia="Calibri" w:hAnsi="Calibri" w:cs="Calibri"/>
        <w:b/>
        <w:sz w:val="18"/>
        <w:szCs w:val="18"/>
      </w:rPr>
      <w:t>*Para más información. Gabinete de prensa de la AEP</w:t>
    </w:r>
    <w:r>
      <w:rPr>
        <w:rFonts w:ascii="Calibri" w:eastAsia="Calibri" w:hAnsi="Calibri" w:cs="Calibri"/>
        <w:b/>
        <w:sz w:val="18"/>
        <w:szCs w:val="18"/>
      </w:rPr>
      <w:tab/>
    </w:r>
  </w:p>
  <w:p w:rsidR="00580802" w:rsidRDefault="0025174A">
    <w:r>
      <w:rPr>
        <w:rFonts w:ascii="Calibri" w:eastAsia="Calibri" w:hAnsi="Calibri" w:cs="Calibri"/>
        <w:b/>
        <w:color w:val="205968"/>
        <w:sz w:val="18"/>
        <w:szCs w:val="18"/>
      </w:rPr>
      <w:t>Sara Mancebo</w:t>
    </w:r>
    <w:r>
      <w:rPr>
        <w:rFonts w:ascii="Calibri" w:eastAsia="Calibri" w:hAnsi="Calibri" w:cs="Calibri"/>
        <w:sz w:val="18"/>
        <w:szCs w:val="18"/>
      </w:rPr>
      <w:t xml:space="preserve"> </w:t>
    </w:r>
    <w:r>
      <w:rPr>
        <w:rFonts w:ascii="Arial" w:eastAsia="Arial" w:hAnsi="Arial" w:cs="Arial"/>
        <w:color w:val="979797"/>
        <w:sz w:val="21"/>
        <w:szCs w:val="21"/>
      </w:rPr>
      <w:br/>
    </w:r>
    <w:r>
      <w:rPr>
        <w:rFonts w:ascii="Calibri" w:eastAsia="Calibri" w:hAnsi="Calibri" w:cs="Calibri"/>
        <w:sz w:val="18"/>
        <w:szCs w:val="18"/>
        <w:highlight w:val="white"/>
      </w:rPr>
      <w:t>Tel.: 686 228 212</w:t>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rPr>
      <w:t xml:space="preserve">                                            </w:t>
    </w:r>
    <w:hyperlink r:id="rId1">
      <w:r>
        <w:rPr>
          <w:rFonts w:ascii="Calibri" w:eastAsia="Calibri" w:hAnsi="Calibri" w:cs="Calibri"/>
          <w:b/>
          <w:color w:val="205968"/>
          <w:sz w:val="18"/>
          <w:szCs w:val="18"/>
          <w:u w:val="single"/>
        </w:rPr>
        <w:t>www.aeped.es</w:t>
      </w:r>
    </w:hyperlink>
    <w:r>
      <w:rPr>
        <w:rFonts w:ascii="Calibri" w:eastAsia="Calibri" w:hAnsi="Calibri" w:cs="Calibri"/>
        <w:b/>
        <w:color w:val="205968"/>
        <w:sz w:val="18"/>
        <w:szCs w:val="18"/>
      </w:rPr>
      <w:t xml:space="preserve"> </w:t>
    </w:r>
    <w:r>
      <w:rPr>
        <w:rFonts w:ascii="Calibri" w:eastAsia="Calibri" w:hAnsi="Calibri" w:cs="Calibri"/>
        <w:sz w:val="18"/>
        <w:szCs w:val="18"/>
      </w:rPr>
      <w:br/>
    </w:r>
    <w:r>
      <w:rPr>
        <w:rFonts w:ascii="Calibri" w:eastAsia="Calibri" w:hAnsi="Calibri" w:cs="Calibri"/>
        <w:sz w:val="18"/>
        <w:szCs w:val="18"/>
        <w:highlight w:val="white"/>
      </w:rPr>
      <w:t>Email: </w:t>
    </w:r>
    <w:hyperlink r:id="rId2">
      <w:r>
        <w:rPr>
          <w:rFonts w:ascii="Calibri" w:eastAsia="Calibri" w:hAnsi="Calibri" w:cs="Calibri"/>
          <w:color w:val="000000"/>
          <w:sz w:val="18"/>
          <w:szCs w:val="18"/>
          <w:highlight w:val="white"/>
          <w:u w:val="single"/>
        </w:rPr>
        <w:t>sara.mancebo@commstribe.com</w:t>
      </w:r>
    </w:hyperlink>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w:t>
    </w:r>
    <w:hyperlink r:id="rId3">
      <w:r>
        <w:rPr>
          <w:rFonts w:ascii="Calibri" w:eastAsia="Calibri" w:hAnsi="Calibri" w:cs="Calibri"/>
          <w:color w:val="205968"/>
          <w:sz w:val="18"/>
          <w:szCs w:val="18"/>
          <w:u w:val="single"/>
        </w:rPr>
        <w:t>@</w:t>
      </w:r>
      <w:proofErr w:type="spellStart"/>
      <w:r>
        <w:rPr>
          <w:rFonts w:ascii="Calibri" w:eastAsia="Calibri" w:hAnsi="Calibri" w:cs="Calibri"/>
          <w:color w:val="205968"/>
          <w:sz w:val="18"/>
          <w:szCs w:val="18"/>
          <w:u w:val="single"/>
        </w:rPr>
        <w:t>aepediatria</w:t>
      </w:r>
      <w:proofErr w:type="spellEnd"/>
    </w:hyperlink>
    <w:r>
      <w:rPr>
        <w:rFonts w:ascii="Calibri" w:eastAsia="Calibri" w:hAnsi="Calibri" w:cs="Calibri"/>
        <w:color w:val="205968"/>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p>
  <w:p w:rsidR="00580802" w:rsidRDefault="005808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74A" w:rsidRDefault="0025174A">
      <w:r>
        <w:separator/>
      </w:r>
    </w:p>
  </w:footnote>
  <w:footnote w:type="continuationSeparator" w:id="0">
    <w:p w:rsidR="0025174A" w:rsidRDefault="00251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802" w:rsidRDefault="0025174A">
    <w:pPr>
      <w:tabs>
        <w:tab w:val="left" w:pos="1965"/>
      </w:tabs>
      <w:rPr>
        <w:rFonts w:ascii="Tahoma" w:eastAsia="Tahoma" w:hAnsi="Tahoma" w:cs="Tahoma"/>
        <w:color w:val="000000"/>
        <w:sz w:val="22"/>
        <w:szCs w:val="22"/>
      </w:rPr>
    </w:pPr>
    <w:r>
      <w:rPr>
        <w:rFonts w:ascii="Tahoma" w:eastAsia="Tahoma" w:hAnsi="Tahoma" w:cs="Tahoma"/>
        <w:color w:val="000000"/>
        <w:sz w:val="22"/>
        <w:szCs w:val="22"/>
      </w:rPr>
      <w:tab/>
    </w:r>
    <w:r>
      <w:rPr>
        <w:noProof/>
      </w:rPr>
      <w:drawing>
        <wp:anchor distT="0" distB="0" distL="114300" distR="114300" simplePos="0" relativeHeight="251658240" behindDoc="0" locked="0" layoutInCell="1" hidden="0" allowOverlap="1">
          <wp:simplePos x="0" y="0"/>
          <wp:positionH relativeFrom="column">
            <wp:posOffset>5119370</wp:posOffset>
          </wp:positionH>
          <wp:positionV relativeFrom="paragraph">
            <wp:posOffset>1905</wp:posOffset>
          </wp:positionV>
          <wp:extent cx="714375" cy="781050"/>
          <wp:effectExtent l="0" t="0" r="0" b="0"/>
          <wp:wrapSquare wrapText="bothSides" distT="0" distB="0" distL="114300" distR="114300"/>
          <wp:docPr id="37" name="image1.jpg" descr="AEP-logo-pag-04-V-Pos"/>
          <wp:cNvGraphicFramePr/>
          <a:graphic xmlns:a="http://schemas.openxmlformats.org/drawingml/2006/main">
            <a:graphicData uri="http://schemas.openxmlformats.org/drawingml/2006/picture">
              <pic:pic xmlns:pic="http://schemas.openxmlformats.org/drawingml/2006/picture">
                <pic:nvPicPr>
                  <pic:cNvPr id="0" name="image1.jpg" descr="AEP-logo-pag-04-V-Pos"/>
                  <pic:cNvPicPr preferRelativeResize="0"/>
                </pic:nvPicPr>
                <pic:blipFill>
                  <a:blip r:embed="rId1"/>
                  <a:srcRect/>
                  <a:stretch>
                    <a:fillRect/>
                  </a:stretch>
                </pic:blipFill>
                <pic:spPr>
                  <a:xfrm>
                    <a:off x="0" y="0"/>
                    <a:ext cx="714375"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627"/>
    <w:multiLevelType w:val="multilevel"/>
    <w:tmpl w:val="D53E4C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707A01"/>
    <w:multiLevelType w:val="multilevel"/>
    <w:tmpl w:val="734C9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02"/>
    <w:rsid w:val="0025174A"/>
    <w:rsid w:val="00580802"/>
    <w:rsid w:val="00FE24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docId w15:val="{AD6AFB80-77ED-7D45-BEEB-95A52F4E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D3A"/>
  </w:style>
  <w:style w:type="paragraph" w:styleId="Ttulo1">
    <w:name w:val="heading 1"/>
    <w:basedOn w:val="Normal3"/>
    <w:next w:val="Normal3"/>
    <w:uiPriority w:val="9"/>
    <w:qFormat/>
    <w:rsid w:val="00A25BD6"/>
    <w:pPr>
      <w:keepNext/>
      <w:keepLines/>
      <w:spacing w:before="480" w:after="120"/>
      <w:outlineLvl w:val="0"/>
    </w:pPr>
    <w:rPr>
      <w:b/>
      <w:sz w:val="48"/>
      <w:szCs w:val="48"/>
    </w:rPr>
  </w:style>
  <w:style w:type="paragraph" w:styleId="Ttulo2">
    <w:name w:val="heading 2"/>
    <w:basedOn w:val="Normal3"/>
    <w:next w:val="Normal3"/>
    <w:link w:val="Ttulo2Car"/>
    <w:uiPriority w:val="9"/>
    <w:semiHidden/>
    <w:unhideWhenUsed/>
    <w:qFormat/>
    <w:rsid w:val="00A25BD6"/>
    <w:pPr>
      <w:keepNext/>
      <w:keepLines/>
      <w:spacing w:before="360" w:after="80"/>
      <w:outlineLvl w:val="1"/>
    </w:pPr>
    <w:rPr>
      <w:b/>
      <w:sz w:val="36"/>
      <w:szCs w:val="36"/>
    </w:rPr>
  </w:style>
  <w:style w:type="paragraph" w:styleId="Ttulo3">
    <w:name w:val="heading 3"/>
    <w:basedOn w:val="Normal3"/>
    <w:next w:val="Normal3"/>
    <w:uiPriority w:val="9"/>
    <w:semiHidden/>
    <w:unhideWhenUsed/>
    <w:qFormat/>
    <w:rsid w:val="00A25BD6"/>
    <w:pPr>
      <w:keepNext/>
      <w:keepLines/>
      <w:spacing w:before="280" w:after="80"/>
      <w:outlineLvl w:val="2"/>
    </w:pPr>
    <w:rPr>
      <w:b/>
      <w:sz w:val="28"/>
      <w:szCs w:val="28"/>
    </w:rPr>
  </w:style>
  <w:style w:type="paragraph" w:styleId="Ttulo4">
    <w:name w:val="heading 4"/>
    <w:basedOn w:val="Normal3"/>
    <w:next w:val="Normal3"/>
    <w:uiPriority w:val="9"/>
    <w:semiHidden/>
    <w:unhideWhenUsed/>
    <w:qFormat/>
    <w:rsid w:val="00A25BD6"/>
    <w:pPr>
      <w:keepNext/>
      <w:keepLines/>
      <w:spacing w:before="240" w:after="40"/>
      <w:outlineLvl w:val="3"/>
    </w:pPr>
    <w:rPr>
      <w:b/>
    </w:rPr>
  </w:style>
  <w:style w:type="paragraph" w:styleId="Ttulo5">
    <w:name w:val="heading 5"/>
    <w:basedOn w:val="Normal3"/>
    <w:next w:val="Normal3"/>
    <w:uiPriority w:val="9"/>
    <w:semiHidden/>
    <w:unhideWhenUsed/>
    <w:qFormat/>
    <w:rsid w:val="00A25BD6"/>
    <w:pPr>
      <w:keepNext/>
      <w:keepLines/>
      <w:spacing w:before="220" w:after="40"/>
      <w:outlineLvl w:val="4"/>
    </w:pPr>
    <w:rPr>
      <w:b/>
      <w:sz w:val="22"/>
      <w:szCs w:val="22"/>
    </w:rPr>
  </w:style>
  <w:style w:type="paragraph" w:styleId="Ttulo6">
    <w:name w:val="heading 6"/>
    <w:basedOn w:val="Normal3"/>
    <w:next w:val="Normal3"/>
    <w:uiPriority w:val="9"/>
    <w:semiHidden/>
    <w:unhideWhenUsed/>
    <w:qFormat/>
    <w:rsid w:val="00A25BD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3"/>
    <w:next w:val="Normal3"/>
    <w:uiPriority w:val="10"/>
    <w:qFormat/>
    <w:rsid w:val="00A25BD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Normal1">
    <w:name w:val="Normal1"/>
    <w:rsid w:val="004063C5"/>
  </w:style>
  <w:style w:type="table" w:customStyle="1" w:styleId="TableNormal4">
    <w:name w:val="Table Normal"/>
    <w:rsid w:val="004063C5"/>
    <w:tblPr>
      <w:tblCellMar>
        <w:top w:w="0" w:type="dxa"/>
        <w:left w:w="0" w:type="dxa"/>
        <w:bottom w:w="0" w:type="dxa"/>
        <w:right w:w="0" w:type="dxa"/>
      </w:tblCellMar>
    </w:tblPr>
  </w:style>
  <w:style w:type="paragraph" w:customStyle="1" w:styleId="Normal10">
    <w:name w:val="Normal1"/>
    <w:rsid w:val="009C0868"/>
  </w:style>
  <w:style w:type="table" w:customStyle="1" w:styleId="TableNormal5">
    <w:name w:val="Table Normal"/>
    <w:rsid w:val="009C0868"/>
    <w:tblPr>
      <w:tblCellMar>
        <w:top w:w="0" w:type="dxa"/>
        <w:left w:w="0" w:type="dxa"/>
        <w:bottom w:w="0" w:type="dxa"/>
        <w:right w:w="0" w:type="dxa"/>
      </w:tblCellMar>
    </w:tblPr>
  </w:style>
  <w:style w:type="paragraph" w:customStyle="1" w:styleId="Normal11">
    <w:name w:val="Normal1"/>
    <w:rsid w:val="00523232"/>
  </w:style>
  <w:style w:type="table" w:customStyle="1" w:styleId="TableNormal6">
    <w:name w:val="Table Normal"/>
    <w:rsid w:val="00523232"/>
    <w:tblPr>
      <w:tblCellMar>
        <w:top w:w="0" w:type="dxa"/>
        <w:left w:w="0" w:type="dxa"/>
        <w:bottom w:w="0" w:type="dxa"/>
        <w:right w:w="0" w:type="dxa"/>
      </w:tblCellMar>
    </w:tblPr>
  </w:style>
  <w:style w:type="paragraph" w:customStyle="1" w:styleId="Normal12">
    <w:name w:val="Normal1"/>
    <w:rsid w:val="00A25BD6"/>
  </w:style>
  <w:style w:type="table" w:customStyle="1" w:styleId="TableNormal7">
    <w:name w:val="Table Normal"/>
    <w:rsid w:val="00A25BD6"/>
    <w:tblPr>
      <w:tblCellMar>
        <w:top w:w="0" w:type="dxa"/>
        <w:left w:w="0" w:type="dxa"/>
        <w:bottom w:w="0" w:type="dxa"/>
        <w:right w:w="0" w:type="dxa"/>
      </w:tblCellMar>
    </w:tblPr>
  </w:style>
  <w:style w:type="paragraph" w:customStyle="1" w:styleId="Normal2">
    <w:name w:val="Normal2"/>
    <w:rsid w:val="00A25BD6"/>
  </w:style>
  <w:style w:type="table" w:customStyle="1" w:styleId="TableNormal8">
    <w:name w:val="Table Normal"/>
    <w:rsid w:val="00A25BD6"/>
    <w:tblPr>
      <w:tblCellMar>
        <w:top w:w="0" w:type="dxa"/>
        <w:left w:w="0" w:type="dxa"/>
        <w:bottom w:w="0" w:type="dxa"/>
        <w:right w:w="0" w:type="dxa"/>
      </w:tblCellMar>
    </w:tblPr>
  </w:style>
  <w:style w:type="paragraph" w:customStyle="1" w:styleId="Normal3">
    <w:name w:val="Normal3"/>
    <w:rsid w:val="00A25BD6"/>
  </w:style>
  <w:style w:type="table" w:customStyle="1" w:styleId="TableNormal9">
    <w:name w:val="Table Normal"/>
    <w:rsid w:val="00A25BD6"/>
    <w:tblPr>
      <w:tblCellMar>
        <w:top w:w="0" w:type="dxa"/>
        <w:left w:w="0" w:type="dxa"/>
        <w:bottom w:w="0" w:type="dxa"/>
        <w:right w:w="0" w:type="dxa"/>
      </w:tblCellMar>
    </w:tblPr>
  </w:style>
  <w:style w:type="paragraph" w:styleId="Textodeglobo">
    <w:name w:val="Balloon Text"/>
    <w:basedOn w:val="Normal"/>
    <w:link w:val="TextodegloboCar"/>
    <w:uiPriority w:val="99"/>
    <w:semiHidden/>
    <w:rsid w:val="007203BE"/>
    <w:rPr>
      <w:rFonts w:ascii="Lucida Grande" w:eastAsia="Cambr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locked/>
    <w:rsid w:val="007203BE"/>
    <w:rPr>
      <w:rFonts w:ascii="Lucida Grande" w:hAnsi="Lucida Grande" w:cs="Lucida Grande"/>
      <w:sz w:val="18"/>
      <w:szCs w:val="18"/>
    </w:rPr>
  </w:style>
  <w:style w:type="paragraph" w:styleId="Encabezado">
    <w:name w:val="header"/>
    <w:basedOn w:val="Normal"/>
    <w:link w:val="EncabezadoCar"/>
    <w:uiPriority w:val="99"/>
    <w:rsid w:val="00855DD2"/>
    <w:pPr>
      <w:tabs>
        <w:tab w:val="center" w:pos="4252"/>
        <w:tab w:val="right" w:pos="8504"/>
      </w:tabs>
    </w:pPr>
    <w:rPr>
      <w:rFonts w:ascii="Cambria" w:eastAsia="Cambria" w:hAnsi="Cambria" w:cs="Cambria"/>
      <w:lang w:val="es-ES_tradnl" w:eastAsia="es-ES"/>
    </w:rPr>
  </w:style>
  <w:style w:type="character" w:customStyle="1" w:styleId="EncabezadoCar">
    <w:name w:val="Encabezado Car"/>
    <w:basedOn w:val="Fuentedeprrafopredeter"/>
    <w:link w:val="Encabezado"/>
    <w:uiPriority w:val="99"/>
    <w:locked/>
    <w:rsid w:val="00855DD2"/>
    <w:rPr>
      <w:rFonts w:cs="Times New Roman"/>
    </w:rPr>
  </w:style>
  <w:style w:type="paragraph" w:styleId="Piedepgina">
    <w:name w:val="footer"/>
    <w:basedOn w:val="Normal"/>
    <w:link w:val="PiedepginaCar"/>
    <w:uiPriority w:val="99"/>
    <w:rsid w:val="00855DD2"/>
    <w:pPr>
      <w:tabs>
        <w:tab w:val="center" w:pos="4252"/>
        <w:tab w:val="right" w:pos="8504"/>
      </w:tabs>
    </w:pPr>
    <w:rPr>
      <w:rFonts w:ascii="Cambria" w:eastAsia="Cambria" w:hAnsi="Cambria" w:cs="Cambria"/>
      <w:lang w:val="es-ES_tradnl" w:eastAsia="es-ES"/>
    </w:rPr>
  </w:style>
  <w:style w:type="character" w:customStyle="1" w:styleId="PiedepginaCar">
    <w:name w:val="Pie de página Car"/>
    <w:basedOn w:val="Fuentedeprrafopredeter"/>
    <w:link w:val="Piedepgina"/>
    <w:uiPriority w:val="99"/>
    <w:locked/>
    <w:rsid w:val="00855DD2"/>
    <w:rPr>
      <w:rFonts w:cs="Times New Roman"/>
    </w:rPr>
  </w:style>
  <w:style w:type="character" w:styleId="Hipervnculo">
    <w:name w:val="Hyperlink"/>
    <w:basedOn w:val="Fuentedeprrafopredeter"/>
    <w:uiPriority w:val="99"/>
    <w:semiHidden/>
    <w:rsid w:val="00371A41"/>
    <w:rPr>
      <w:rFonts w:cs="Times New Roman"/>
      <w:color w:val="0000FF"/>
      <w:u w:val="single"/>
    </w:rPr>
  </w:style>
  <w:style w:type="paragraph" w:styleId="Prrafodelista">
    <w:name w:val="List Paragraph"/>
    <w:basedOn w:val="Normal"/>
    <w:uiPriority w:val="34"/>
    <w:qFormat/>
    <w:rsid w:val="00C93327"/>
    <w:pPr>
      <w:ind w:left="720"/>
      <w:contextualSpacing/>
    </w:pPr>
    <w:rPr>
      <w:rFonts w:ascii="Cambria" w:eastAsia="Cambria" w:hAnsi="Cambria" w:cs="Cambria"/>
      <w:lang w:val="es-ES_tradnl" w:eastAsia="es-ES"/>
    </w:rPr>
  </w:style>
  <w:style w:type="character" w:styleId="Refdecomentario">
    <w:name w:val="annotation reference"/>
    <w:uiPriority w:val="99"/>
    <w:semiHidden/>
    <w:unhideWhenUsed/>
    <w:rsid w:val="00A25BD6"/>
    <w:rPr>
      <w:sz w:val="16"/>
      <w:szCs w:val="16"/>
    </w:rPr>
  </w:style>
  <w:style w:type="paragraph" w:styleId="Textocomentario">
    <w:name w:val="annotation text"/>
    <w:basedOn w:val="Normal"/>
    <w:link w:val="TextocomentarioCar1"/>
    <w:uiPriority w:val="99"/>
    <w:semiHidden/>
    <w:unhideWhenUsed/>
    <w:rsid w:val="00A25BD6"/>
    <w:rPr>
      <w:rFonts w:ascii="Cambria" w:eastAsia="Cambria" w:hAnsi="Cambria" w:cs="Cambria"/>
      <w:sz w:val="20"/>
      <w:szCs w:val="20"/>
      <w:lang w:val="es-ES_tradnl" w:eastAsia="es-ES"/>
    </w:rPr>
  </w:style>
  <w:style w:type="character" w:customStyle="1" w:styleId="TextocomentarioCar">
    <w:name w:val="Texto comentario Car"/>
    <w:basedOn w:val="Fuentedeprrafopredeter"/>
    <w:uiPriority w:val="99"/>
    <w:locked/>
    <w:rsid w:val="00D743CD"/>
    <w:rPr>
      <w:rFonts w:cs="Times New Roman"/>
    </w:rPr>
  </w:style>
  <w:style w:type="paragraph" w:styleId="Asuntodelcomentario">
    <w:name w:val="annotation subject"/>
    <w:basedOn w:val="Textocomentario"/>
    <w:next w:val="Textocomentario"/>
    <w:link w:val="AsuntodelcomentarioCar1"/>
    <w:uiPriority w:val="99"/>
    <w:semiHidden/>
    <w:unhideWhenUsed/>
    <w:rsid w:val="00A25BD6"/>
    <w:rPr>
      <w:b/>
      <w:bCs/>
    </w:rPr>
  </w:style>
  <w:style w:type="character" w:customStyle="1" w:styleId="AsuntodelcomentarioCar">
    <w:name w:val="Asunto del comentario Car"/>
    <w:basedOn w:val="TextocomentarioCar"/>
    <w:uiPriority w:val="99"/>
    <w:semiHidden/>
    <w:locked/>
    <w:rsid w:val="00D743CD"/>
    <w:rPr>
      <w:rFonts w:cs="Times New Roman"/>
      <w:b/>
      <w:bCs/>
      <w:sz w:val="20"/>
      <w:szCs w:val="20"/>
    </w:rPr>
  </w:style>
  <w:style w:type="character" w:styleId="Hipervnculovisitado">
    <w:name w:val="FollowedHyperlink"/>
    <w:basedOn w:val="Fuentedeprrafopredeter"/>
    <w:uiPriority w:val="99"/>
    <w:semiHidden/>
    <w:rsid w:val="00692B73"/>
    <w:rPr>
      <w:rFonts w:cs="Times New Roman"/>
      <w:color w:val="800080"/>
      <w:u w:val="single"/>
    </w:rPr>
  </w:style>
  <w:style w:type="paragraph" w:styleId="NormalWeb">
    <w:name w:val="Normal (Web)"/>
    <w:basedOn w:val="Normal"/>
    <w:uiPriority w:val="99"/>
    <w:rsid w:val="00C94C39"/>
    <w:pPr>
      <w:spacing w:beforeAutospacing="1" w:afterAutospacing="1"/>
    </w:pPr>
    <w:rPr>
      <w:rFonts w:eastAsia="Cambria" w:cs="Cambria"/>
      <w:lang w:val="en-US" w:eastAsia="zh-CN"/>
    </w:rPr>
  </w:style>
  <w:style w:type="paragraph" w:customStyle="1" w:styleId="Default">
    <w:name w:val="Default"/>
    <w:uiPriority w:val="99"/>
    <w:rsid w:val="00320611"/>
    <w:pPr>
      <w:widowControl w:val="0"/>
      <w:autoSpaceDE w:val="0"/>
      <w:autoSpaceDN w:val="0"/>
      <w:adjustRightInd w:val="0"/>
    </w:pPr>
    <w:rPr>
      <w:color w:val="000000"/>
    </w:rPr>
  </w:style>
  <w:style w:type="character" w:customStyle="1" w:styleId="Mencinsinresolver1">
    <w:name w:val="Mención sin resolver1"/>
    <w:basedOn w:val="Fuentedeprrafopredeter"/>
    <w:uiPriority w:val="99"/>
    <w:semiHidden/>
    <w:unhideWhenUsed/>
    <w:rsid w:val="00D13796"/>
    <w:rPr>
      <w:color w:val="605E5C"/>
      <w:shd w:val="clear" w:color="auto" w:fill="E1DFDD"/>
    </w:rPr>
  </w:style>
  <w:style w:type="character" w:styleId="Textoennegrita">
    <w:name w:val="Strong"/>
    <w:basedOn w:val="Fuentedeprrafopredeter"/>
    <w:uiPriority w:val="22"/>
    <w:qFormat/>
    <w:locked/>
    <w:rsid w:val="00C0797D"/>
    <w:rPr>
      <w:b/>
      <w:bCs/>
    </w:rPr>
  </w:style>
  <w:style w:type="character" w:styleId="Nmerodepgina">
    <w:name w:val="page number"/>
    <w:basedOn w:val="Fuentedeprrafopredeter"/>
    <w:uiPriority w:val="99"/>
    <w:semiHidden/>
    <w:unhideWhenUsed/>
    <w:rsid w:val="006F5CB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suntodelcomentarioCar1">
    <w:name w:val="Asunto del comentario Car1"/>
    <w:basedOn w:val="TextocomentarioCar1"/>
    <w:link w:val="Asuntodelcomentario"/>
    <w:uiPriority w:val="99"/>
    <w:semiHidden/>
    <w:rsid w:val="00A25BD6"/>
    <w:rPr>
      <w:b/>
      <w:bCs/>
      <w:sz w:val="20"/>
      <w:szCs w:val="20"/>
    </w:rPr>
  </w:style>
  <w:style w:type="character" w:customStyle="1" w:styleId="TextocomentarioCar1">
    <w:name w:val="Texto comentario Car1"/>
    <w:link w:val="Textocomentario"/>
    <w:uiPriority w:val="99"/>
    <w:semiHidden/>
    <w:rsid w:val="00A25BD6"/>
    <w:rPr>
      <w:sz w:val="20"/>
      <w:szCs w:val="20"/>
    </w:rPr>
  </w:style>
  <w:style w:type="paragraph" w:customStyle="1" w:styleId="paragraph">
    <w:name w:val="paragraph"/>
    <w:basedOn w:val="Normal"/>
    <w:uiPriority w:val="99"/>
    <w:rsid w:val="008D1D26"/>
    <w:pPr>
      <w:spacing w:before="100" w:beforeAutospacing="1" w:after="100" w:afterAutospacing="1"/>
    </w:pPr>
    <w:rPr>
      <w:lang w:eastAsia="es-ES"/>
    </w:rPr>
  </w:style>
  <w:style w:type="character" w:styleId="nfasis">
    <w:name w:val="Emphasis"/>
    <w:basedOn w:val="Fuentedeprrafopredeter"/>
    <w:uiPriority w:val="20"/>
    <w:qFormat/>
    <w:rsid w:val="00CC4943"/>
    <w:rPr>
      <w:i/>
      <w:iCs/>
    </w:rPr>
  </w:style>
  <w:style w:type="character" w:styleId="Textodelmarcadordeposicin">
    <w:name w:val="Placeholder Text"/>
    <w:basedOn w:val="Fuentedeprrafopredeter"/>
    <w:uiPriority w:val="99"/>
    <w:semiHidden/>
    <w:rsid w:val="00201F6D"/>
    <w:rPr>
      <w:color w:val="808080"/>
    </w:rPr>
  </w:style>
  <w:style w:type="paragraph" w:customStyle="1" w:styleId="Listavistosa-nfasis11">
    <w:name w:val="Lista vistosa - Énfasis 11"/>
    <w:basedOn w:val="Normal"/>
    <w:qFormat/>
    <w:rsid w:val="002B56E7"/>
    <w:pPr>
      <w:spacing w:after="200" w:line="276" w:lineRule="auto"/>
      <w:ind w:left="720"/>
      <w:contextualSpacing/>
    </w:pPr>
    <w:rPr>
      <w:rFonts w:ascii="Calibri" w:eastAsia="Calibri" w:hAnsi="Calibri"/>
      <w:sz w:val="22"/>
      <w:szCs w:val="22"/>
      <w:lang w:eastAsia="en-US"/>
    </w:rPr>
  </w:style>
  <w:style w:type="character" w:customStyle="1" w:styleId="Ttulo2Car">
    <w:name w:val="Título 2 Car"/>
    <w:basedOn w:val="Fuentedeprrafopredeter"/>
    <w:link w:val="Ttulo2"/>
    <w:uiPriority w:val="99"/>
    <w:rsid w:val="00B01B4B"/>
    <w:rPr>
      <w:b/>
      <w:sz w:val="36"/>
      <w:szCs w:val="36"/>
    </w:rPr>
  </w:style>
  <w:style w:type="paragraph" w:customStyle="1" w:styleId="normal13">
    <w:name w:val="normal1"/>
    <w:uiPriority w:val="99"/>
    <w:rsid w:val="00B01B4B"/>
  </w:style>
  <w:style w:type="character" w:customStyle="1" w:styleId="Mencinsinresolver2">
    <w:name w:val="Mención sin resolver2"/>
    <w:basedOn w:val="Fuentedeprrafopredeter"/>
    <w:uiPriority w:val="99"/>
    <w:semiHidden/>
    <w:unhideWhenUsed/>
    <w:rsid w:val="001E0D3A"/>
    <w:rPr>
      <w:color w:val="605E5C"/>
      <w:shd w:val="clear" w:color="auto" w:fill="E1DFDD"/>
    </w:rPr>
  </w:style>
  <w:style w:type="character" w:customStyle="1" w:styleId="Mencinsinresolver3">
    <w:name w:val="Mención sin resolver3"/>
    <w:basedOn w:val="Fuentedeprrafopredeter"/>
    <w:uiPriority w:val="99"/>
    <w:semiHidden/>
    <w:unhideWhenUsed/>
    <w:rsid w:val="00814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asolfoundation.org/es/estudio-paso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alesdepediatria.org/es-publicidad-alimentos-no-saludables-posicionamiento-articulo-S16954033220018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mcpublichealth.biomedcentral.com/articles/10.1186/1471-2458-14-66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mjopen.bmj.com/content/bmjopen/9/1/e023191.full.pdf" TargetMode="External"/><Relationship Id="rId4" Type="http://schemas.openxmlformats.org/officeDocument/2006/relationships/settings" Target="settings.xml"/><Relationship Id="rId9" Type="http://schemas.openxmlformats.org/officeDocument/2006/relationships/hyperlink" Target="https://www.who.int/publications/i/item/9789240015128"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twitter.com/aepediatria" TargetMode="External"/><Relationship Id="rId2" Type="http://schemas.openxmlformats.org/officeDocument/2006/relationships/hyperlink" Target="mailto:sara.mancebo@commstribe.com" TargetMode="External"/><Relationship Id="rId1" Type="http://schemas.openxmlformats.org/officeDocument/2006/relationships/hyperlink" Target="http://www.aepe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xR3pRCeb/P5WJOdLzM+NaqRT+g==">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6872</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 Fernandez</dc:creator>
  <cp:lastModifiedBy>Microsoft Office User</cp:lastModifiedBy>
  <cp:revision>2</cp:revision>
  <dcterms:created xsi:type="dcterms:W3CDTF">2023-05-18T09:35:00Z</dcterms:created>
  <dcterms:modified xsi:type="dcterms:W3CDTF">2023-05-18T09:35:00Z</dcterms:modified>
</cp:coreProperties>
</file>