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BA3" w:rsidRPr="00167BA3" w:rsidRDefault="00536CAA" w:rsidP="00742364">
      <w:pPr>
        <w:spacing w:line="264" w:lineRule="auto"/>
        <w:jc w:val="center"/>
        <w:rPr>
          <w:rFonts w:asciiTheme="majorHAnsi" w:hAnsiTheme="majorHAnsi"/>
          <w:u w:val="single"/>
        </w:rPr>
      </w:pPr>
      <w:r w:rsidRPr="00167BA3">
        <w:rPr>
          <w:rFonts w:asciiTheme="majorHAnsi" w:hAnsiTheme="majorHAnsi"/>
          <w:u w:val="single"/>
        </w:rPr>
        <w:t xml:space="preserve">18 </w:t>
      </w:r>
      <w:r w:rsidR="00167BA3" w:rsidRPr="00167BA3">
        <w:rPr>
          <w:rFonts w:asciiTheme="majorHAnsi" w:hAnsiTheme="majorHAnsi"/>
          <w:u w:val="single"/>
        </w:rPr>
        <w:t>de noviembre: Día Europeo del Uso Prudente de antibióticos</w:t>
      </w:r>
    </w:p>
    <w:p w:rsidR="00911155" w:rsidRDefault="00911155" w:rsidP="00742364">
      <w:pPr>
        <w:spacing w:line="264" w:lineRule="auto"/>
        <w:jc w:val="center"/>
        <w:rPr>
          <w:rFonts w:asciiTheme="majorHAnsi" w:hAnsiTheme="majorHAnsi"/>
          <w:b/>
          <w:sz w:val="22"/>
          <w:szCs w:val="22"/>
          <w:u w:val="single"/>
        </w:rPr>
      </w:pPr>
    </w:p>
    <w:p w:rsidR="00536CAA" w:rsidRDefault="002B64A6" w:rsidP="002B64A6">
      <w:pPr>
        <w:spacing w:line="264" w:lineRule="auto"/>
        <w:ind w:right="-150"/>
        <w:jc w:val="both"/>
        <w:rPr>
          <w:rFonts w:asciiTheme="majorHAnsi" w:hAnsiTheme="majorHAnsi"/>
          <w:b/>
          <w:color w:val="31849B" w:themeColor="accent5" w:themeShade="BF"/>
          <w:sz w:val="32"/>
          <w:szCs w:val="32"/>
        </w:rPr>
      </w:pPr>
      <w:r>
        <w:rPr>
          <w:rFonts w:asciiTheme="majorHAnsi" w:hAnsiTheme="majorHAnsi"/>
          <w:b/>
          <w:color w:val="31849B" w:themeColor="accent5" w:themeShade="BF"/>
          <w:sz w:val="32"/>
          <w:szCs w:val="32"/>
        </w:rPr>
        <w:t>Los pediatras recuerdan que los</w:t>
      </w:r>
      <w:r w:rsidR="00911155" w:rsidRPr="00742364">
        <w:rPr>
          <w:rFonts w:asciiTheme="majorHAnsi" w:hAnsiTheme="majorHAnsi"/>
          <w:b/>
          <w:color w:val="31849B" w:themeColor="accent5" w:themeShade="BF"/>
          <w:sz w:val="32"/>
          <w:szCs w:val="32"/>
        </w:rPr>
        <w:t xml:space="preserve"> antibióticos </w:t>
      </w:r>
      <w:r>
        <w:rPr>
          <w:rFonts w:asciiTheme="majorHAnsi" w:hAnsiTheme="majorHAnsi"/>
          <w:b/>
          <w:color w:val="31849B" w:themeColor="accent5" w:themeShade="BF"/>
          <w:sz w:val="32"/>
          <w:szCs w:val="32"/>
        </w:rPr>
        <w:t>no tienen efecto analgésico y son solo efectivos frente a infecciones bacterianas</w:t>
      </w:r>
    </w:p>
    <w:p w:rsidR="002B64A6" w:rsidRPr="002B64A6" w:rsidRDefault="002B64A6" w:rsidP="002B64A6">
      <w:pPr>
        <w:spacing w:line="264" w:lineRule="auto"/>
        <w:ind w:right="-150"/>
        <w:jc w:val="both"/>
        <w:rPr>
          <w:rFonts w:asciiTheme="majorHAnsi" w:hAnsiTheme="majorHAnsi"/>
          <w:sz w:val="22"/>
          <w:szCs w:val="22"/>
        </w:rPr>
      </w:pPr>
    </w:p>
    <w:p w:rsidR="00844D83" w:rsidRPr="00742364" w:rsidRDefault="00167BA3" w:rsidP="00742364">
      <w:pPr>
        <w:spacing w:line="264" w:lineRule="auto"/>
        <w:jc w:val="both"/>
        <w:rPr>
          <w:rFonts w:asciiTheme="majorHAnsi" w:hAnsiTheme="majorHAnsi" w:cstheme="majorHAnsi"/>
          <w:sz w:val="21"/>
          <w:szCs w:val="21"/>
        </w:rPr>
      </w:pPr>
      <w:r w:rsidRPr="002B64A6">
        <w:rPr>
          <w:rFonts w:asciiTheme="majorHAnsi" w:hAnsiTheme="majorHAnsi" w:cstheme="majorHAnsi"/>
          <w:b/>
          <w:sz w:val="21"/>
          <w:szCs w:val="21"/>
        </w:rPr>
        <w:t>Madrid, 17 de noviembre de 2017.-</w:t>
      </w:r>
      <w:r w:rsidRPr="002B64A6">
        <w:rPr>
          <w:rFonts w:asciiTheme="majorHAnsi" w:hAnsiTheme="majorHAnsi" w:cstheme="majorHAnsi"/>
          <w:sz w:val="21"/>
          <w:szCs w:val="21"/>
        </w:rPr>
        <w:t xml:space="preserve"> Con motivo </w:t>
      </w:r>
      <w:r w:rsidR="00536CAA" w:rsidRPr="002B64A6">
        <w:rPr>
          <w:rFonts w:asciiTheme="majorHAnsi" w:hAnsiTheme="majorHAnsi" w:cstheme="majorHAnsi"/>
          <w:sz w:val="21"/>
          <w:szCs w:val="21"/>
        </w:rPr>
        <w:t xml:space="preserve">del </w:t>
      </w:r>
      <w:r w:rsidRPr="002B64A6">
        <w:rPr>
          <w:rFonts w:asciiTheme="majorHAnsi" w:hAnsiTheme="majorHAnsi" w:cstheme="majorHAnsi"/>
          <w:b/>
          <w:sz w:val="21"/>
          <w:szCs w:val="21"/>
        </w:rPr>
        <w:t>Día Europeo del Uso P</w:t>
      </w:r>
      <w:r w:rsidR="00536CAA" w:rsidRPr="002B64A6">
        <w:rPr>
          <w:rFonts w:asciiTheme="majorHAnsi" w:hAnsiTheme="majorHAnsi" w:cstheme="majorHAnsi"/>
          <w:b/>
          <w:sz w:val="21"/>
          <w:szCs w:val="21"/>
        </w:rPr>
        <w:t>rudente de antibióticos</w:t>
      </w:r>
      <w:r w:rsidRPr="002B64A6">
        <w:rPr>
          <w:rFonts w:asciiTheme="majorHAnsi" w:hAnsiTheme="majorHAnsi" w:cstheme="majorHAnsi"/>
          <w:sz w:val="21"/>
          <w:szCs w:val="21"/>
        </w:rPr>
        <w:t xml:space="preserve">, que se celebra cada 18 de noviembre, </w:t>
      </w:r>
      <w:r w:rsidR="00536CAA" w:rsidRPr="002B64A6">
        <w:rPr>
          <w:rFonts w:asciiTheme="majorHAnsi" w:hAnsiTheme="majorHAnsi" w:cstheme="majorHAnsi"/>
          <w:sz w:val="21"/>
          <w:szCs w:val="21"/>
        </w:rPr>
        <w:t>l</w:t>
      </w:r>
      <w:r w:rsidR="00844D83" w:rsidRPr="002B64A6">
        <w:rPr>
          <w:rFonts w:asciiTheme="majorHAnsi" w:hAnsiTheme="majorHAnsi" w:cstheme="majorHAnsi"/>
          <w:sz w:val="21"/>
          <w:szCs w:val="21"/>
        </w:rPr>
        <w:t>a Asociac</w:t>
      </w:r>
      <w:r w:rsidR="00536CAA" w:rsidRPr="002B64A6">
        <w:rPr>
          <w:rFonts w:asciiTheme="majorHAnsi" w:hAnsiTheme="majorHAnsi" w:cstheme="majorHAnsi"/>
          <w:sz w:val="21"/>
          <w:szCs w:val="21"/>
        </w:rPr>
        <w:t xml:space="preserve">ión Española de Pediatría (AEP) quiere llamar la atención en torno al mal uso </w:t>
      </w:r>
      <w:r w:rsidR="002B64A6" w:rsidRPr="002B64A6">
        <w:rPr>
          <w:rFonts w:asciiTheme="majorHAnsi" w:hAnsiTheme="majorHAnsi" w:cstheme="majorHAnsi"/>
          <w:sz w:val="21"/>
          <w:szCs w:val="21"/>
        </w:rPr>
        <w:t>que esta haciendo</w:t>
      </w:r>
      <w:r w:rsidR="00536CAA" w:rsidRPr="002B64A6">
        <w:rPr>
          <w:rFonts w:asciiTheme="majorHAnsi" w:hAnsiTheme="majorHAnsi" w:cstheme="majorHAnsi"/>
          <w:sz w:val="21"/>
          <w:szCs w:val="21"/>
        </w:rPr>
        <w:t xml:space="preserve"> de estos fármacos</w:t>
      </w:r>
      <w:r w:rsidR="002B64A6" w:rsidRPr="002B64A6">
        <w:rPr>
          <w:rFonts w:asciiTheme="majorHAnsi" w:hAnsiTheme="majorHAnsi" w:cstheme="majorHAnsi"/>
          <w:sz w:val="21"/>
          <w:szCs w:val="21"/>
        </w:rPr>
        <w:t xml:space="preserve"> desde la edad pediátrica</w:t>
      </w:r>
      <w:r w:rsidRPr="002B64A6">
        <w:rPr>
          <w:rFonts w:asciiTheme="majorHAnsi" w:hAnsiTheme="majorHAnsi" w:cstheme="majorHAnsi"/>
          <w:sz w:val="21"/>
          <w:szCs w:val="21"/>
        </w:rPr>
        <w:t xml:space="preserve">. </w:t>
      </w:r>
      <w:r w:rsidR="00362604" w:rsidRPr="002B64A6">
        <w:rPr>
          <w:rFonts w:asciiTheme="majorHAnsi" w:hAnsiTheme="majorHAnsi" w:cstheme="majorHAnsi"/>
          <w:sz w:val="21"/>
          <w:szCs w:val="21"/>
        </w:rPr>
        <w:t>También</w:t>
      </w:r>
      <w:r w:rsidR="00536CAA" w:rsidRPr="002B64A6">
        <w:rPr>
          <w:rFonts w:asciiTheme="majorHAnsi" w:hAnsiTheme="majorHAnsi" w:cstheme="majorHAnsi"/>
          <w:sz w:val="21"/>
          <w:szCs w:val="21"/>
        </w:rPr>
        <w:t xml:space="preserve"> </w:t>
      </w:r>
      <w:r w:rsidR="00362604" w:rsidRPr="002B64A6">
        <w:rPr>
          <w:rFonts w:asciiTheme="majorHAnsi" w:hAnsiTheme="majorHAnsi" w:cstheme="majorHAnsi"/>
          <w:sz w:val="21"/>
          <w:szCs w:val="21"/>
        </w:rPr>
        <w:t>quiere subrayar</w:t>
      </w:r>
      <w:r w:rsidR="00536CAA" w:rsidRPr="002B64A6">
        <w:rPr>
          <w:rFonts w:asciiTheme="majorHAnsi" w:hAnsiTheme="majorHAnsi" w:cstheme="majorHAnsi"/>
          <w:sz w:val="21"/>
          <w:szCs w:val="21"/>
        </w:rPr>
        <w:t xml:space="preserve"> que estos medicamentos son sólo efectivos frente a infecciones bacterianas.</w:t>
      </w:r>
      <w:r w:rsidRPr="002B64A6">
        <w:rPr>
          <w:rFonts w:asciiTheme="majorHAnsi" w:hAnsiTheme="majorHAnsi" w:cstheme="majorHAnsi"/>
          <w:sz w:val="21"/>
          <w:szCs w:val="21"/>
        </w:rPr>
        <w:t xml:space="preserve"> </w:t>
      </w:r>
      <w:r w:rsidRPr="00742364">
        <w:rPr>
          <w:rFonts w:asciiTheme="majorHAnsi" w:hAnsiTheme="majorHAnsi" w:cstheme="majorHAnsi"/>
          <w:sz w:val="21"/>
          <w:szCs w:val="21"/>
        </w:rPr>
        <w:t xml:space="preserve">Para insistir en esta idea, la AEP ha publicado en su web EnFamilia un especial con </w:t>
      </w:r>
      <w:r w:rsidR="00742364">
        <w:rPr>
          <w:rFonts w:asciiTheme="majorHAnsi" w:hAnsiTheme="majorHAnsi" w:cstheme="majorHAnsi"/>
          <w:sz w:val="21"/>
          <w:szCs w:val="21"/>
        </w:rPr>
        <w:t>varios</w:t>
      </w:r>
      <w:r w:rsidRPr="00742364">
        <w:rPr>
          <w:rFonts w:asciiTheme="majorHAnsi" w:hAnsiTheme="majorHAnsi" w:cstheme="majorHAnsi"/>
          <w:sz w:val="21"/>
          <w:szCs w:val="21"/>
        </w:rPr>
        <w:t xml:space="preserve"> artículos sobre las infecciones más frecuentes y c</w:t>
      </w:r>
      <w:r w:rsidR="00362604" w:rsidRPr="00742364">
        <w:rPr>
          <w:rFonts w:asciiTheme="majorHAnsi" w:hAnsiTheme="majorHAnsi" w:cstheme="majorHAnsi"/>
          <w:sz w:val="21"/>
          <w:szCs w:val="21"/>
        </w:rPr>
        <w:t>ómo debe ser el uso de antibióticos.</w:t>
      </w:r>
    </w:p>
    <w:p w:rsidR="00536CAA" w:rsidRPr="00742364" w:rsidRDefault="00536CAA" w:rsidP="00742364">
      <w:pPr>
        <w:spacing w:line="264" w:lineRule="auto"/>
        <w:jc w:val="both"/>
        <w:rPr>
          <w:rFonts w:asciiTheme="majorHAnsi" w:hAnsiTheme="majorHAnsi" w:cstheme="majorHAnsi"/>
          <w:sz w:val="21"/>
          <w:szCs w:val="21"/>
        </w:rPr>
      </w:pPr>
      <w:bookmarkStart w:id="0" w:name="_GoBack"/>
      <w:bookmarkEnd w:id="0"/>
    </w:p>
    <w:p w:rsidR="00536CAA" w:rsidRPr="00742364" w:rsidRDefault="00362604" w:rsidP="00742364">
      <w:pPr>
        <w:spacing w:line="264" w:lineRule="auto"/>
        <w:jc w:val="both"/>
        <w:rPr>
          <w:rFonts w:asciiTheme="majorHAnsi" w:hAnsiTheme="majorHAnsi" w:cstheme="majorHAnsi"/>
          <w:sz w:val="21"/>
          <w:szCs w:val="21"/>
        </w:rPr>
      </w:pPr>
      <w:r w:rsidRPr="00742364">
        <w:rPr>
          <w:rFonts w:asciiTheme="majorHAnsi" w:hAnsiTheme="majorHAnsi" w:cstheme="majorHAnsi"/>
          <w:sz w:val="21"/>
          <w:szCs w:val="21"/>
        </w:rPr>
        <w:t>Ante esta situación</w:t>
      </w:r>
      <w:r w:rsidR="00536CAA" w:rsidRPr="00742364">
        <w:rPr>
          <w:rFonts w:asciiTheme="majorHAnsi" w:hAnsiTheme="majorHAnsi" w:cstheme="majorHAnsi"/>
          <w:sz w:val="21"/>
          <w:szCs w:val="21"/>
        </w:rPr>
        <w:t xml:space="preserve">, la AEP </w:t>
      </w:r>
      <w:r w:rsidR="00167BA3" w:rsidRPr="00742364">
        <w:rPr>
          <w:rFonts w:asciiTheme="majorHAnsi" w:hAnsiTheme="majorHAnsi" w:cstheme="majorHAnsi"/>
          <w:sz w:val="21"/>
          <w:szCs w:val="21"/>
        </w:rPr>
        <w:t>recuerda</w:t>
      </w:r>
      <w:r w:rsidR="00536CAA" w:rsidRPr="00742364">
        <w:rPr>
          <w:rFonts w:asciiTheme="majorHAnsi" w:hAnsiTheme="majorHAnsi" w:cstheme="majorHAnsi"/>
          <w:sz w:val="21"/>
          <w:szCs w:val="21"/>
        </w:rPr>
        <w:t xml:space="preserve"> que: </w:t>
      </w:r>
    </w:p>
    <w:p w:rsidR="00167BA3" w:rsidRPr="00742364" w:rsidRDefault="00167BA3" w:rsidP="00742364">
      <w:pPr>
        <w:spacing w:line="264" w:lineRule="auto"/>
        <w:jc w:val="both"/>
        <w:rPr>
          <w:rFonts w:asciiTheme="majorHAnsi" w:hAnsiTheme="majorHAnsi" w:cstheme="majorHAnsi"/>
          <w:sz w:val="21"/>
          <w:szCs w:val="21"/>
        </w:rPr>
      </w:pPr>
    </w:p>
    <w:p w:rsidR="00167BA3" w:rsidRPr="00742364" w:rsidRDefault="00167BA3" w:rsidP="00742364">
      <w:pPr>
        <w:spacing w:line="264" w:lineRule="auto"/>
        <w:ind w:right="-150"/>
        <w:jc w:val="both"/>
        <w:rPr>
          <w:rFonts w:asciiTheme="majorHAnsi" w:hAnsiTheme="majorHAnsi" w:cstheme="majorHAnsi"/>
          <w:sz w:val="21"/>
          <w:szCs w:val="21"/>
        </w:rPr>
      </w:pPr>
      <w:r w:rsidRPr="00742364">
        <w:rPr>
          <w:rFonts w:asciiTheme="majorHAnsi" w:hAnsiTheme="majorHAnsi" w:cstheme="majorHAnsi"/>
          <w:b/>
          <w:sz w:val="21"/>
          <w:szCs w:val="21"/>
        </w:rPr>
        <w:t>1.- Los virus, causantes de más del 90% de las infecciones durante los primeros años de vida, NO se tratan con antibióticos.</w:t>
      </w:r>
      <w:r w:rsidR="00EF558A" w:rsidRPr="00742364">
        <w:rPr>
          <w:rFonts w:asciiTheme="majorHAnsi" w:hAnsiTheme="majorHAnsi" w:cstheme="majorHAnsi"/>
          <w:b/>
          <w:sz w:val="21"/>
          <w:szCs w:val="21"/>
        </w:rPr>
        <w:t xml:space="preserve"> </w:t>
      </w:r>
      <w:r w:rsidRPr="00742364">
        <w:rPr>
          <w:rFonts w:asciiTheme="majorHAnsi" w:hAnsiTheme="majorHAnsi" w:cstheme="majorHAnsi"/>
          <w:sz w:val="21"/>
          <w:szCs w:val="21"/>
        </w:rPr>
        <w:t>A pesar de ello, se estima que un niño español menor de 3 años ya ha recibido durante su corta vida entre 2 y 3 ciclos de antibióticos.</w:t>
      </w:r>
    </w:p>
    <w:p w:rsidR="00167BA3" w:rsidRPr="00742364" w:rsidRDefault="00167BA3" w:rsidP="00742364">
      <w:pPr>
        <w:spacing w:line="264" w:lineRule="auto"/>
        <w:ind w:left="284"/>
        <w:jc w:val="both"/>
        <w:rPr>
          <w:rFonts w:asciiTheme="majorHAnsi" w:hAnsiTheme="majorHAnsi" w:cstheme="majorHAnsi"/>
          <w:sz w:val="21"/>
          <w:szCs w:val="21"/>
        </w:rPr>
      </w:pPr>
    </w:p>
    <w:p w:rsidR="00ED6036" w:rsidRPr="00742364" w:rsidRDefault="00EF558A" w:rsidP="00742364">
      <w:pPr>
        <w:spacing w:line="264" w:lineRule="auto"/>
        <w:ind w:left="284" w:right="183"/>
        <w:jc w:val="both"/>
        <w:rPr>
          <w:rFonts w:asciiTheme="majorHAnsi" w:hAnsiTheme="majorHAnsi" w:cstheme="majorHAnsi"/>
          <w:sz w:val="21"/>
          <w:szCs w:val="21"/>
        </w:rPr>
      </w:pPr>
      <w:r w:rsidRPr="00742364">
        <w:rPr>
          <w:rFonts w:asciiTheme="majorHAnsi" w:hAnsiTheme="majorHAnsi" w:cstheme="majorHAnsi"/>
          <w:sz w:val="21"/>
          <w:szCs w:val="21"/>
        </w:rPr>
        <w:t xml:space="preserve">Como las enfermedades víricas son evolutivas, se recomienda esperar un tiempo prudencial para observar la evolución de las patologías y tener un diagnóstico certero antes de valorar la administración de un antibiótico. </w:t>
      </w:r>
      <w:r w:rsidR="00742364">
        <w:rPr>
          <w:rFonts w:asciiTheme="majorHAnsi" w:hAnsiTheme="majorHAnsi" w:cstheme="majorHAnsi"/>
          <w:sz w:val="21"/>
          <w:szCs w:val="21"/>
        </w:rPr>
        <w:t>La duración i</w:t>
      </w:r>
      <w:r w:rsidR="00ED6036" w:rsidRPr="00742364">
        <w:rPr>
          <w:rFonts w:asciiTheme="majorHAnsi" w:hAnsiTheme="majorHAnsi" w:cstheme="majorHAnsi"/>
          <w:sz w:val="21"/>
          <w:szCs w:val="21"/>
        </w:rPr>
        <w:t>ndicativa de los síntomas para las enfermedades invernales más frecuentes</w:t>
      </w:r>
      <w:r w:rsidR="00742364">
        <w:rPr>
          <w:rFonts w:asciiTheme="majorHAnsi" w:hAnsiTheme="majorHAnsi" w:cstheme="majorHAnsi"/>
          <w:sz w:val="21"/>
          <w:szCs w:val="21"/>
        </w:rPr>
        <w:t xml:space="preserve"> </w:t>
      </w:r>
      <w:proofErr w:type="gramStart"/>
      <w:r w:rsidR="00742364">
        <w:rPr>
          <w:rFonts w:asciiTheme="majorHAnsi" w:hAnsiTheme="majorHAnsi" w:cstheme="majorHAnsi"/>
          <w:sz w:val="21"/>
          <w:szCs w:val="21"/>
        </w:rPr>
        <w:t>son</w:t>
      </w:r>
      <w:proofErr w:type="gramEnd"/>
      <w:r w:rsidR="00742364">
        <w:rPr>
          <w:rFonts w:asciiTheme="majorHAnsi" w:hAnsiTheme="majorHAnsi" w:cstheme="majorHAnsi"/>
          <w:sz w:val="21"/>
          <w:szCs w:val="21"/>
        </w:rPr>
        <w:t>:</w:t>
      </w:r>
    </w:p>
    <w:p w:rsidR="00742364" w:rsidRPr="00742364" w:rsidRDefault="00742364" w:rsidP="00742364">
      <w:pPr>
        <w:spacing w:line="264" w:lineRule="auto"/>
        <w:ind w:left="284" w:right="183"/>
        <w:jc w:val="both"/>
        <w:rPr>
          <w:rFonts w:asciiTheme="majorHAnsi" w:hAnsiTheme="majorHAnsi" w:cstheme="majorHAnsi"/>
          <w:sz w:val="21"/>
          <w:szCs w:val="21"/>
        </w:rPr>
        <w:sectPr w:rsidR="00742364" w:rsidRPr="00742364" w:rsidSect="00742364">
          <w:headerReference w:type="default" r:id="rId9"/>
          <w:pgSz w:w="11900" w:h="16840"/>
          <w:pgMar w:top="1808" w:right="1418" w:bottom="1134" w:left="1418" w:header="284" w:footer="709" w:gutter="0"/>
          <w:cols w:space="708"/>
          <w:docGrid w:linePitch="360"/>
        </w:sectPr>
      </w:pPr>
    </w:p>
    <w:p w:rsidR="00ED6036" w:rsidRPr="00742364" w:rsidRDefault="00ED6036" w:rsidP="00742364">
      <w:pPr>
        <w:spacing w:line="264" w:lineRule="auto"/>
        <w:ind w:left="567" w:right="-217"/>
        <w:jc w:val="both"/>
        <w:rPr>
          <w:rFonts w:asciiTheme="majorHAnsi" w:hAnsiTheme="majorHAnsi" w:cstheme="majorHAnsi"/>
          <w:sz w:val="21"/>
          <w:szCs w:val="21"/>
        </w:rPr>
      </w:pPr>
      <w:r w:rsidRPr="00742364">
        <w:rPr>
          <w:rFonts w:asciiTheme="majorHAnsi" w:hAnsiTheme="majorHAnsi" w:cstheme="majorHAnsi"/>
          <w:sz w:val="21"/>
          <w:szCs w:val="21"/>
        </w:rPr>
        <w:lastRenderedPageBreak/>
        <w:t>Infección de oídos: hasta 4 días</w:t>
      </w:r>
    </w:p>
    <w:p w:rsidR="00ED6036" w:rsidRPr="00742364" w:rsidRDefault="00ED6036" w:rsidP="00742364">
      <w:pPr>
        <w:spacing w:line="264" w:lineRule="auto"/>
        <w:ind w:left="567" w:right="-217"/>
        <w:jc w:val="both"/>
        <w:rPr>
          <w:rFonts w:asciiTheme="majorHAnsi" w:hAnsiTheme="majorHAnsi" w:cstheme="majorHAnsi"/>
          <w:sz w:val="21"/>
          <w:szCs w:val="21"/>
        </w:rPr>
      </w:pPr>
      <w:r w:rsidRPr="00742364">
        <w:rPr>
          <w:rFonts w:asciiTheme="majorHAnsi" w:hAnsiTheme="majorHAnsi" w:cstheme="majorHAnsi"/>
          <w:sz w:val="21"/>
          <w:szCs w:val="21"/>
        </w:rPr>
        <w:t>Dolor de garganta: hasta 1 semana</w:t>
      </w:r>
    </w:p>
    <w:p w:rsidR="00ED6036" w:rsidRPr="00742364" w:rsidRDefault="00ED6036" w:rsidP="00742364">
      <w:pPr>
        <w:spacing w:line="264" w:lineRule="auto"/>
        <w:ind w:left="567" w:right="-217"/>
        <w:jc w:val="both"/>
        <w:rPr>
          <w:rFonts w:asciiTheme="majorHAnsi" w:hAnsiTheme="majorHAnsi" w:cstheme="majorHAnsi"/>
          <w:sz w:val="21"/>
          <w:szCs w:val="21"/>
        </w:rPr>
      </w:pPr>
      <w:r w:rsidRPr="00742364">
        <w:rPr>
          <w:rFonts w:asciiTheme="majorHAnsi" w:hAnsiTheme="majorHAnsi" w:cstheme="majorHAnsi"/>
          <w:sz w:val="21"/>
          <w:szCs w:val="21"/>
        </w:rPr>
        <w:t>Resfriado com</w:t>
      </w:r>
      <w:r w:rsidR="00742364" w:rsidRPr="00742364">
        <w:rPr>
          <w:rFonts w:asciiTheme="majorHAnsi" w:hAnsiTheme="majorHAnsi" w:cstheme="majorHAnsi"/>
          <w:sz w:val="21"/>
          <w:szCs w:val="21"/>
        </w:rPr>
        <w:t>ú</w:t>
      </w:r>
      <w:r w:rsidRPr="00742364">
        <w:rPr>
          <w:rFonts w:asciiTheme="majorHAnsi" w:hAnsiTheme="majorHAnsi" w:cstheme="majorHAnsi"/>
          <w:sz w:val="21"/>
          <w:szCs w:val="21"/>
        </w:rPr>
        <w:t>n: hasta 1 semana y media</w:t>
      </w:r>
    </w:p>
    <w:p w:rsidR="00ED6036" w:rsidRPr="00742364" w:rsidRDefault="00ED6036" w:rsidP="00742364">
      <w:pPr>
        <w:spacing w:line="264" w:lineRule="auto"/>
        <w:ind w:left="567" w:right="-217"/>
        <w:jc w:val="both"/>
        <w:rPr>
          <w:rFonts w:asciiTheme="majorHAnsi" w:hAnsiTheme="majorHAnsi" w:cstheme="majorHAnsi"/>
          <w:sz w:val="21"/>
          <w:szCs w:val="21"/>
        </w:rPr>
      </w:pPr>
      <w:r w:rsidRPr="00742364">
        <w:rPr>
          <w:rFonts w:asciiTheme="majorHAnsi" w:hAnsiTheme="majorHAnsi" w:cstheme="majorHAnsi"/>
          <w:sz w:val="21"/>
          <w:szCs w:val="21"/>
        </w:rPr>
        <w:t>Gripe: hasta 2 semanas</w:t>
      </w:r>
    </w:p>
    <w:p w:rsidR="00ED6036" w:rsidRPr="00742364" w:rsidRDefault="00742364" w:rsidP="00742364">
      <w:pPr>
        <w:spacing w:line="264" w:lineRule="auto"/>
        <w:ind w:left="567" w:right="-217"/>
        <w:jc w:val="both"/>
        <w:rPr>
          <w:rFonts w:asciiTheme="majorHAnsi" w:hAnsiTheme="majorHAnsi" w:cstheme="majorHAnsi"/>
          <w:sz w:val="21"/>
          <w:szCs w:val="21"/>
        </w:rPr>
      </w:pPr>
      <w:r>
        <w:rPr>
          <w:rFonts w:asciiTheme="majorHAnsi" w:hAnsiTheme="majorHAnsi" w:cstheme="majorHAnsi"/>
          <w:sz w:val="21"/>
          <w:szCs w:val="21"/>
        </w:rPr>
        <w:lastRenderedPageBreak/>
        <w:t>Congestión nasal: hasta 1 sema</w:t>
      </w:r>
      <w:r w:rsidR="00ED6036" w:rsidRPr="00742364">
        <w:rPr>
          <w:rFonts w:asciiTheme="majorHAnsi" w:hAnsiTheme="majorHAnsi" w:cstheme="majorHAnsi"/>
          <w:sz w:val="21"/>
          <w:szCs w:val="21"/>
        </w:rPr>
        <w:t>na y media</w:t>
      </w:r>
    </w:p>
    <w:p w:rsidR="00ED6036" w:rsidRPr="00742364" w:rsidRDefault="00ED6036" w:rsidP="00742364">
      <w:pPr>
        <w:spacing w:line="264" w:lineRule="auto"/>
        <w:ind w:left="567" w:right="-217"/>
        <w:jc w:val="both"/>
        <w:rPr>
          <w:rFonts w:asciiTheme="majorHAnsi" w:hAnsiTheme="majorHAnsi" w:cstheme="majorHAnsi"/>
          <w:sz w:val="21"/>
          <w:szCs w:val="21"/>
        </w:rPr>
      </w:pPr>
      <w:r w:rsidRPr="00742364">
        <w:rPr>
          <w:rFonts w:asciiTheme="majorHAnsi" w:hAnsiTheme="majorHAnsi" w:cstheme="majorHAnsi"/>
          <w:sz w:val="21"/>
          <w:szCs w:val="21"/>
        </w:rPr>
        <w:t xml:space="preserve">Infección </w:t>
      </w:r>
      <w:proofErr w:type="spellStart"/>
      <w:r w:rsidRPr="00742364">
        <w:rPr>
          <w:rFonts w:asciiTheme="majorHAnsi" w:hAnsiTheme="majorHAnsi" w:cstheme="majorHAnsi"/>
          <w:sz w:val="21"/>
          <w:szCs w:val="21"/>
        </w:rPr>
        <w:t>sinusal</w:t>
      </w:r>
      <w:proofErr w:type="spellEnd"/>
      <w:r w:rsidRPr="00742364">
        <w:rPr>
          <w:rFonts w:asciiTheme="majorHAnsi" w:hAnsiTheme="majorHAnsi" w:cstheme="majorHAnsi"/>
          <w:sz w:val="21"/>
          <w:szCs w:val="21"/>
        </w:rPr>
        <w:t>: hasta 2 semanas y media</w:t>
      </w:r>
    </w:p>
    <w:p w:rsidR="00ED6036" w:rsidRPr="00742364" w:rsidRDefault="00ED6036" w:rsidP="00742364">
      <w:pPr>
        <w:spacing w:line="264" w:lineRule="auto"/>
        <w:ind w:left="567" w:right="-217"/>
        <w:jc w:val="both"/>
        <w:rPr>
          <w:rFonts w:asciiTheme="majorHAnsi" w:hAnsiTheme="majorHAnsi" w:cstheme="majorHAnsi"/>
          <w:sz w:val="21"/>
          <w:szCs w:val="21"/>
        </w:rPr>
      </w:pPr>
      <w:r w:rsidRPr="00742364">
        <w:rPr>
          <w:rFonts w:asciiTheme="majorHAnsi" w:hAnsiTheme="majorHAnsi" w:cstheme="majorHAnsi"/>
          <w:sz w:val="21"/>
          <w:szCs w:val="21"/>
        </w:rPr>
        <w:t>Tos: hasta 3 semanas</w:t>
      </w:r>
    </w:p>
    <w:p w:rsidR="00742364" w:rsidRPr="00742364" w:rsidRDefault="00742364" w:rsidP="00742364">
      <w:pPr>
        <w:spacing w:line="264" w:lineRule="auto"/>
        <w:ind w:left="284" w:right="183"/>
        <w:jc w:val="both"/>
        <w:rPr>
          <w:rFonts w:asciiTheme="majorHAnsi" w:hAnsiTheme="majorHAnsi" w:cstheme="majorHAnsi"/>
          <w:sz w:val="21"/>
          <w:szCs w:val="21"/>
        </w:rPr>
        <w:sectPr w:rsidR="00742364" w:rsidRPr="00742364" w:rsidSect="00742364">
          <w:type w:val="continuous"/>
          <w:pgSz w:w="11900" w:h="16840"/>
          <w:pgMar w:top="2379" w:right="1418" w:bottom="1134" w:left="1418" w:header="284" w:footer="709" w:gutter="0"/>
          <w:cols w:num="2" w:space="708"/>
          <w:docGrid w:linePitch="360"/>
        </w:sectPr>
      </w:pPr>
    </w:p>
    <w:p w:rsidR="00ED6036" w:rsidRPr="00742364" w:rsidRDefault="00742364" w:rsidP="00742364">
      <w:pPr>
        <w:spacing w:line="264" w:lineRule="auto"/>
        <w:ind w:left="284" w:right="183"/>
        <w:jc w:val="both"/>
        <w:rPr>
          <w:rFonts w:asciiTheme="majorHAnsi" w:hAnsiTheme="majorHAnsi" w:cstheme="majorHAnsi"/>
          <w:sz w:val="21"/>
          <w:szCs w:val="21"/>
        </w:rPr>
      </w:pPr>
      <w:r w:rsidRPr="00742364">
        <w:rPr>
          <w:rFonts w:asciiTheme="majorHAnsi" w:hAnsiTheme="majorHAnsi" w:cstheme="majorHAnsi"/>
          <w:sz w:val="21"/>
          <w:szCs w:val="21"/>
        </w:rPr>
        <w:lastRenderedPageBreak/>
        <w:t>**S</w:t>
      </w:r>
      <w:r>
        <w:rPr>
          <w:rFonts w:asciiTheme="majorHAnsi" w:hAnsiTheme="majorHAnsi" w:cstheme="majorHAnsi"/>
          <w:sz w:val="21"/>
          <w:szCs w:val="21"/>
        </w:rPr>
        <w:t>i</w:t>
      </w:r>
      <w:r w:rsidRPr="00742364">
        <w:rPr>
          <w:rFonts w:asciiTheme="majorHAnsi" w:hAnsiTheme="majorHAnsi" w:cstheme="majorHAnsi"/>
          <w:sz w:val="21"/>
          <w:szCs w:val="21"/>
        </w:rPr>
        <w:t xml:space="preserve"> los síntomas persisten o ante cualquier duda, es importante consultar al pediatra.</w:t>
      </w:r>
    </w:p>
    <w:p w:rsidR="00EF558A" w:rsidRPr="00742364" w:rsidRDefault="00EF558A" w:rsidP="00742364">
      <w:pPr>
        <w:spacing w:line="264" w:lineRule="auto"/>
        <w:ind w:left="284"/>
        <w:jc w:val="both"/>
        <w:rPr>
          <w:rFonts w:asciiTheme="majorHAnsi" w:hAnsiTheme="majorHAnsi" w:cstheme="majorHAnsi"/>
          <w:sz w:val="21"/>
          <w:szCs w:val="21"/>
        </w:rPr>
      </w:pPr>
    </w:p>
    <w:p w:rsidR="00167BA3" w:rsidRPr="00742364" w:rsidRDefault="00167BA3" w:rsidP="00742364">
      <w:pPr>
        <w:spacing w:line="264" w:lineRule="auto"/>
        <w:jc w:val="both"/>
        <w:rPr>
          <w:rFonts w:asciiTheme="majorHAnsi" w:hAnsiTheme="majorHAnsi" w:cstheme="majorHAnsi"/>
          <w:b/>
          <w:sz w:val="21"/>
          <w:szCs w:val="21"/>
        </w:rPr>
      </w:pPr>
      <w:r w:rsidRPr="00742364">
        <w:rPr>
          <w:rFonts w:asciiTheme="majorHAnsi" w:hAnsiTheme="majorHAnsi" w:cstheme="majorHAnsi"/>
          <w:sz w:val="21"/>
          <w:szCs w:val="21"/>
        </w:rPr>
        <w:t>2</w:t>
      </w:r>
      <w:r w:rsidRPr="00742364">
        <w:rPr>
          <w:rFonts w:asciiTheme="majorHAnsi" w:hAnsiTheme="majorHAnsi" w:cstheme="majorHAnsi"/>
          <w:b/>
          <w:sz w:val="21"/>
          <w:szCs w:val="21"/>
        </w:rPr>
        <w:t xml:space="preserve">.- Los antibióticos no </w:t>
      </w:r>
      <w:r w:rsidR="00EF558A" w:rsidRPr="00742364">
        <w:rPr>
          <w:rFonts w:asciiTheme="majorHAnsi" w:hAnsiTheme="majorHAnsi" w:cstheme="majorHAnsi"/>
          <w:b/>
          <w:sz w:val="21"/>
          <w:szCs w:val="21"/>
        </w:rPr>
        <w:t>tienen efectos analgésicos</w:t>
      </w:r>
      <w:r w:rsidR="00EF558A" w:rsidRPr="00742364">
        <w:rPr>
          <w:rFonts w:asciiTheme="majorHAnsi" w:hAnsiTheme="majorHAnsi" w:cstheme="majorHAnsi"/>
          <w:sz w:val="21"/>
          <w:szCs w:val="21"/>
        </w:rPr>
        <w:t xml:space="preserve">, es decir, no alivian el </w:t>
      </w:r>
      <w:r w:rsidRPr="00742364">
        <w:rPr>
          <w:rFonts w:asciiTheme="majorHAnsi" w:hAnsiTheme="majorHAnsi" w:cstheme="majorHAnsi"/>
          <w:sz w:val="21"/>
          <w:szCs w:val="21"/>
        </w:rPr>
        <w:t>d</w:t>
      </w:r>
      <w:r w:rsidR="00EF558A" w:rsidRPr="00742364">
        <w:rPr>
          <w:rFonts w:asciiTheme="majorHAnsi" w:hAnsiTheme="majorHAnsi" w:cstheme="majorHAnsi"/>
          <w:sz w:val="21"/>
          <w:szCs w:val="21"/>
        </w:rPr>
        <w:t>olor de cabeza, nariz, oídos o</w:t>
      </w:r>
      <w:r w:rsidRPr="00742364">
        <w:rPr>
          <w:rFonts w:asciiTheme="majorHAnsi" w:hAnsiTheme="majorHAnsi" w:cstheme="majorHAnsi"/>
          <w:sz w:val="21"/>
          <w:szCs w:val="21"/>
        </w:rPr>
        <w:t xml:space="preserve"> garganta, </w:t>
      </w:r>
      <w:r w:rsidR="00EF558A" w:rsidRPr="00742364">
        <w:rPr>
          <w:rFonts w:asciiTheme="majorHAnsi" w:hAnsiTheme="majorHAnsi" w:cstheme="majorHAnsi"/>
          <w:sz w:val="21"/>
          <w:szCs w:val="21"/>
        </w:rPr>
        <w:t>no quitan la tos, no curan</w:t>
      </w:r>
      <w:r w:rsidRPr="00742364">
        <w:rPr>
          <w:rFonts w:asciiTheme="majorHAnsi" w:hAnsiTheme="majorHAnsi" w:cstheme="majorHAnsi"/>
          <w:sz w:val="21"/>
          <w:szCs w:val="21"/>
        </w:rPr>
        <w:t xml:space="preserve"> un resfriado </w:t>
      </w:r>
      <w:r w:rsidR="00EF558A" w:rsidRPr="00742364">
        <w:rPr>
          <w:rFonts w:asciiTheme="majorHAnsi" w:hAnsiTheme="majorHAnsi" w:cstheme="majorHAnsi"/>
          <w:sz w:val="21"/>
          <w:szCs w:val="21"/>
        </w:rPr>
        <w:t>y no</w:t>
      </w:r>
      <w:r w:rsidRPr="00742364">
        <w:rPr>
          <w:rFonts w:asciiTheme="majorHAnsi" w:hAnsiTheme="majorHAnsi" w:cstheme="majorHAnsi"/>
          <w:sz w:val="21"/>
          <w:szCs w:val="21"/>
        </w:rPr>
        <w:t xml:space="preserve"> quita</w:t>
      </w:r>
      <w:r w:rsidR="00EF558A" w:rsidRPr="00742364">
        <w:rPr>
          <w:rFonts w:asciiTheme="majorHAnsi" w:hAnsiTheme="majorHAnsi" w:cstheme="majorHAnsi"/>
          <w:sz w:val="21"/>
          <w:szCs w:val="21"/>
        </w:rPr>
        <w:t>n</w:t>
      </w:r>
      <w:r w:rsidRPr="00742364">
        <w:rPr>
          <w:rFonts w:asciiTheme="majorHAnsi" w:hAnsiTheme="majorHAnsi" w:cstheme="majorHAnsi"/>
          <w:sz w:val="21"/>
          <w:szCs w:val="21"/>
        </w:rPr>
        <w:t xml:space="preserve"> la fiebre.</w:t>
      </w:r>
      <w:r w:rsidRPr="00742364">
        <w:rPr>
          <w:rFonts w:asciiTheme="majorHAnsi" w:hAnsiTheme="majorHAnsi" w:cstheme="majorHAnsi"/>
          <w:b/>
          <w:sz w:val="21"/>
          <w:szCs w:val="21"/>
        </w:rPr>
        <w:t xml:space="preserve"> </w:t>
      </w:r>
    </w:p>
    <w:p w:rsidR="00EF558A" w:rsidRPr="00742364" w:rsidRDefault="00EF558A" w:rsidP="00742364">
      <w:pPr>
        <w:spacing w:line="264" w:lineRule="auto"/>
        <w:jc w:val="both"/>
        <w:rPr>
          <w:rFonts w:asciiTheme="majorHAnsi" w:hAnsiTheme="majorHAnsi" w:cstheme="majorHAnsi"/>
          <w:sz w:val="21"/>
          <w:szCs w:val="21"/>
        </w:rPr>
      </w:pPr>
    </w:p>
    <w:p w:rsidR="00EF558A" w:rsidRPr="00742364" w:rsidRDefault="00EF558A" w:rsidP="00742364">
      <w:pPr>
        <w:spacing w:line="264" w:lineRule="auto"/>
        <w:jc w:val="both"/>
        <w:rPr>
          <w:rFonts w:asciiTheme="majorHAnsi" w:hAnsiTheme="majorHAnsi" w:cstheme="majorHAnsi"/>
          <w:sz w:val="21"/>
          <w:szCs w:val="21"/>
        </w:rPr>
      </w:pPr>
      <w:r w:rsidRPr="00742364">
        <w:rPr>
          <w:rFonts w:asciiTheme="majorHAnsi" w:hAnsiTheme="majorHAnsi" w:cstheme="majorHAnsi"/>
          <w:sz w:val="21"/>
          <w:szCs w:val="21"/>
        </w:rPr>
        <w:t xml:space="preserve">3. </w:t>
      </w:r>
      <w:r w:rsidRPr="00742364">
        <w:rPr>
          <w:rFonts w:asciiTheme="majorHAnsi" w:hAnsiTheme="majorHAnsi" w:cstheme="majorHAnsi"/>
          <w:b/>
          <w:sz w:val="21"/>
          <w:szCs w:val="21"/>
        </w:rPr>
        <w:t>En población infantil, los antibióticos han de ser administrado</w:t>
      </w:r>
      <w:r w:rsidR="006C4668">
        <w:rPr>
          <w:rFonts w:asciiTheme="majorHAnsi" w:hAnsiTheme="majorHAnsi" w:cstheme="majorHAnsi"/>
          <w:b/>
          <w:sz w:val="21"/>
          <w:szCs w:val="21"/>
        </w:rPr>
        <w:t>s</w:t>
      </w:r>
      <w:r w:rsidRPr="00742364">
        <w:rPr>
          <w:rFonts w:asciiTheme="majorHAnsi" w:hAnsiTheme="majorHAnsi" w:cstheme="majorHAnsi"/>
          <w:b/>
          <w:sz w:val="21"/>
          <w:szCs w:val="21"/>
        </w:rPr>
        <w:t xml:space="preserve"> solo y exclusivamente bajo la prescripción del pediatra</w:t>
      </w:r>
      <w:r w:rsidRPr="00742364">
        <w:rPr>
          <w:rFonts w:asciiTheme="majorHAnsi" w:hAnsiTheme="majorHAnsi" w:cstheme="majorHAnsi"/>
          <w:sz w:val="21"/>
          <w:szCs w:val="21"/>
        </w:rPr>
        <w:t>. El uso indebido y/o el abuso de antibióticos provoca</w:t>
      </w:r>
      <w:r w:rsidR="00742364" w:rsidRPr="00742364">
        <w:rPr>
          <w:rFonts w:asciiTheme="majorHAnsi" w:hAnsiTheme="majorHAnsi" w:cstheme="majorHAnsi"/>
          <w:sz w:val="21"/>
          <w:szCs w:val="21"/>
        </w:rPr>
        <w:t>n</w:t>
      </w:r>
      <w:r w:rsidRPr="00742364">
        <w:rPr>
          <w:rFonts w:asciiTheme="majorHAnsi" w:hAnsiTheme="majorHAnsi" w:cstheme="majorHAnsi"/>
          <w:sz w:val="21"/>
          <w:szCs w:val="21"/>
        </w:rPr>
        <w:t xml:space="preserve"> </w:t>
      </w:r>
      <w:r w:rsidR="00742364" w:rsidRPr="00742364">
        <w:rPr>
          <w:rFonts w:asciiTheme="majorHAnsi" w:hAnsiTheme="majorHAnsi" w:cstheme="majorHAnsi"/>
          <w:sz w:val="21"/>
          <w:szCs w:val="21"/>
        </w:rPr>
        <w:t>el desarrollo de</w:t>
      </w:r>
      <w:r w:rsidRPr="00742364">
        <w:rPr>
          <w:rFonts w:asciiTheme="majorHAnsi" w:hAnsiTheme="majorHAnsi" w:cstheme="majorHAnsi"/>
          <w:sz w:val="21"/>
          <w:szCs w:val="21"/>
        </w:rPr>
        <w:t xml:space="preserve"> resistencias a los mismos por parte de los microorganismos, de tal forma que en próxima ocasiones no servirán para curar.</w:t>
      </w:r>
    </w:p>
    <w:p w:rsidR="002E60BC" w:rsidRPr="00742364" w:rsidRDefault="002E60BC" w:rsidP="00742364">
      <w:pPr>
        <w:spacing w:line="264" w:lineRule="auto"/>
        <w:ind w:right="-150"/>
        <w:jc w:val="both"/>
        <w:rPr>
          <w:rFonts w:asciiTheme="majorHAnsi" w:hAnsiTheme="majorHAnsi" w:cstheme="majorHAnsi"/>
          <w:b/>
          <w:sz w:val="21"/>
          <w:szCs w:val="21"/>
        </w:rPr>
      </w:pPr>
    </w:p>
    <w:p w:rsidR="002E60BC" w:rsidRPr="00742364" w:rsidRDefault="002E60BC" w:rsidP="00742364">
      <w:pPr>
        <w:spacing w:line="264" w:lineRule="auto"/>
        <w:ind w:left="708" w:right="-150"/>
        <w:jc w:val="both"/>
        <w:rPr>
          <w:rFonts w:asciiTheme="majorHAnsi" w:hAnsiTheme="majorHAnsi" w:cstheme="majorHAnsi"/>
          <w:sz w:val="21"/>
          <w:szCs w:val="21"/>
        </w:rPr>
      </w:pPr>
      <w:r w:rsidRPr="00742364">
        <w:rPr>
          <w:rFonts w:asciiTheme="majorHAnsi" w:hAnsiTheme="majorHAnsi" w:cstheme="majorHAnsi"/>
          <w:sz w:val="21"/>
          <w:szCs w:val="21"/>
        </w:rPr>
        <w:t xml:space="preserve">Es necesario apelar a la responsabilidad de los profesionales de la salud para utilizarlos adecuadamente, basándose en </w:t>
      </w:r>
      <w:r w:rsidR="00EF558A" w:rsidRPr="00742364">
        <w:rPr>
          <w:rFonts w:asciiTheme="majorHAnsi" w:hAnsiTheme="majorHAnsi" w:cstheme="majorHAnsi"/>
          <w:sz w:val="21"/>
          <w:szCs w:val="21"/>
        </w:rPr>
        <w:t>la evidencia científica actual. Asimismo, es necesaria</w:t>
      </w:r>
      <w:r w:rsidRPr="00742364">
        <w:rPr>
          <w:rFonts w:asciiTheme="majorHAnsi" w:hAnsiTheme="majorHAnsi" w:cstheme="majorHAnsi"/>
          <w:sz w:val="21"/>
          <w:szCs w:val="21"/>
        </w:rPr>
        <w:t xml:space="preserve"> la colaboración de los padres, quienes deben confiar en su pediatra. </w:t>
      </w:r>
    </w:p>
    <w:p w:rsidR="0001056F" w:rsidRPr="00742364" w:rsidRDefault="0001056F" w:rsidP="00742364">
      <w:pPr>
        <w:spacing w:line="264" w:lineRule="auto"/>
        <w:ind w:right="-150"/>
        <w:jc w:val="both"/>
        <w:rPr>
          <w:rFonts w:asciiTheme="majorHAnsi" w:hAnsiTheme="majorHAnsi" w:cstheme="majorHAnsi"/>
          <w:b/>
          <w:sz w:val="21"/>
          <w:szCs w:val="21"/>
        </w:rPr>
      </w:pPr>
    </w:p>
    <w:p w:rsidR="00EF558A" w:rsidRPr="00742364" w:rsidRDefault="00742364" w:rsidP="00742364">
      <w:pPr>
        <w:spacing w:line="264" w:lineRule="auto"/>
        <w:jc w:val="both"/>
        <w:rPr>
          <w:rFonts w:asciiTheme="majorHAnsi" w:hAnsiTheme="majorHAnsi" w:cstheme="majorHAnsi"/>
          <w:b/>
          <w:sz w:val="21"/>
          <w:szCs w:val="21"/>
        </w:rPr>
      </w:pPr>
      <w:r w:rsidRPr="00742364">
        <w:rPr>
          <w:rFonts w:asciiTheme="majorHAnsi" w:hAnsiTheme="majorHAnsi" w:cstheme="majorHAnsi"/>
          <w:b/>
          <w:sz w:val="21"/>
          <w:szCs w:val="21"/>
        </w:rPr>
        <w:t xml:space="preserve">4.- </w:t>
      </w:r>
      <w:r>
        <w:rPr>
          <w:rFonts w:asciiTheme="majorHAnsi" w:hAnsiTheme="majorHAnsi" w:cstheme="majorHAnsi"/>
          <w:b/>
          <w:sz w:val="21"/>
          <w:szCs w:val="21"/>
        </w:rPr>
        <w:t>Los padres o tutores, b</w:t>
      </w:r>
      <w:r w:rsidR="0001056F" w:rsidRPr="00742364">
        <w:rPr>
          <w:rFonts w:asciiTheme="majorHAnsi" w:hAnsiTheme="majorHAnsi" w:cstheme="majorHAnsi"/>
          <w:b/>
          <w:sz w:val="21"/>
          <w:szCs w:val="21"/>
        </w:rPr>
        <w:t>ajo ningún concepto</w:t>
      </w:r>
      <w:r>
        <w:rPr>
          <w:rFonts w:asciiTheme="majorHAnsi" w:hAnsiTheme="majorHAnsi" w:cstheme="majorHAnsi"/>
          <w:b/>
          <w:sz w:val="21"/>
          <w:szCs w:val="21"/>
        </w:rPr>
        <w:t>,</w:t>
      </w:r>
      <w:r w:rsidR="0001056F" w:rsidRPr="00742364">
        <w:rPr>
          <w:rFonts w:asciiTheme="majorHAnsi" w:hAnsiTheme="majorHAnsi" w:cstheme="majorHAnsi"/>
          <w:b/>
          <w:sz w:val="21"/>
          <w:szCs w:val="21"/>
        </w:rPr>
        <w:t xml:space="preserve"> han de </w:t>
      </w:r>
      <w:proofErr w:type="spellStart"/>
      <w:r w:rsidR="0001056F" w:rsidRPr="00742364">
        <w:rPr>
          <w:rFonts w:asciiTheme="majorHAnsi" w:hAnsiTheme="majorHAnsi" w:cstheme="majorHAnsi"/>
          <w:b/>
          <w:sz w:val="21"/>
          <w:szCs w:val="21"/>
        </w:rPr>
        <w:t>automedicar</w:t>
      </w:r>
      <w:proofErr w:type="spellEnd"/>
      <w:r w:rsidR="0001056F" w:rsidRPr="00742364">
        <w:rPr>
          <w:rFonts w:asciiTheme="majorHAnsi" w:hAnsiTheme="majorHAnsi" w:cstheme="majorHAnsi"/>
          <w:b/>
          <w:sz w:val="21"/>
          <w:szCs w:val="21"/>
        </w:rPr>
        <w:t xml:space="preserve"> al menor utilizando antibióticos “sobrantes” de tratamientos anteriores.</w:t>
      </w:r>
    </w:p>
    <w:p w:rsidR="00362604" w:rsidRPr="00742364" w:rsidRDefault="00362604" w:rsidP="00742364">
      <w:pPr>
        <w:spacing w:line="264" w:lineRule="auto"/>
        <w:jc w:val="both"/>
        <w:rPr>
          <w:rFonts w:asciiTheme="majorHAnsi" w:hAnsiTheme="majorHAnsi" w:cstheme="majorHAnsi"/>
          <w:b/>
          <w:sz w:val="21"/>
          <w:szCs w:val="21"/>
        </w:rPr>
      </w:pPr>
    </w:p>
    <w:p w:rsidR="00EF558A" w:rsidRPr="00742364" w:rsidRDefault="00742364" w:rsidP="00742364">
      <w:pPr>
        <w:spacing w:line="264" w:lineRule="auto"/>
        <w:jc w:val="both"/>
        <w:rPr>
          <w:rFonts w:asciiTheme="majorHAnsi" w:hAnsiTheme="majorHAnsi" w:cstheme="majorHAnsi"/>
          <w:b/>
          <w:sz w:val="21"/>
          <w:szCs w:val="21"/>
        </w:rPr>
      </w:pPr>
      <w:r w:rsidRPr="00742364">
        <w:rPr>
          <w:rFonts w:asciiTheme="majorHAnsi" w:hAnsiTheme="majorHAnsi" w:cstheme="majorHAnsi"/>
          <w:b/>
          <w:sz w:val="21"/>
          <w:szCs w:val="21"/>
        </w:rPr>
        <w:t xml:space="preserve">5.- </w:t>
      </w:r>
      <w:r w:rsidR="00EF558A" w:rsidRPr="00742364">
        <w:rPr>
          <w:rFonts w:asciiTheme="majorHAnsi" w:hAnsiTheme="majorHAnsi" w:cstheme="majorHAnsi"/>
          <w:b/>
          <w:sz w:val="21"/>
          <w:szCs w:val="21"/>
        </w:rPr>
        <w:t xml:space="preserve">Cuando el pediatra prescribe un antibiótico, este debe tomarse en las dosis, pautas y durante el tiempo </w:t>
      </w:r>
      <w:r w:rsidRPr="00742364">
        <w:rPr>
          <w:rFonts w:asciiTheme="majorHAnsi" w:hAnsiTheme="majorHAnsi" w:cstheme="majorHAnsi"/>
          <w:b/>
          <w:sz w:val="21"/>
          <w:szCs w:val="21"/>
        </w:rPr>
        <w:t xml:space="preserve">recomendado por </w:t>
      </w:r>
      <w:r w:rsidR="00EF558A" w:rsidRPr="00742364">
        <w:rPr>
          <w:rFonts w:asciiTheme="majorHAnsi" w:hAnsiTheme="majorHAnsi" w:cstheme="majorHAnsi"/>
          <w:b/>
          <w:sz w:val="21"/>
          <w:szCs w:val="21"/>
        </w:rPr>
        <w:t>el pediatra</w:t>
      </w:r>
      <w:r w:rsidR="00EF558A" w:rsidRPr="00742364">
        <w:rPr>
          <w:rFonts w:asciiTheme="majorHAnsi" w:hAnsiTheme="majorHAnsi" w:cstheme="majorHAnsi"/>
          <w:sz w:val="21"/>
          <w:szCs w:val="21"/>
        </w:rPr>
        <w:t>, sin suspender los antibióticos aunque desaparezcan los síntomas de la enfermedad, salvo por indicación médica.</w:t>
      </w:r>
    </w:p>
    <w:p w:rsidR="00EF558A" w:rsidRPr="00742364" w:rsidRDefault="00EF558A" w:rsidP="00742364">
      <w:pPr>
        <w:spacing w:line="264" w:lineRule="auto"/>
        <w:jc w:val="both"/>
        <w:rPr>
          <w:rFonts w:asciiTheme="majorHAnsi" w:hAnsiTheme="majorHAnsi" w:cstheme="majorHAnsi"/>
          <w:b/>
          <w:sz w:val="21"/>
          <w:szCs w:val="21"/>
        </w:rPr>
      </w:pPr>
    </w:p>
    <w:p w:rsidR="00742364" w:rsidRPr="00742364" w:rsidRDefault="00742364" w:rsidP="00742364">
      <w:pPr>
        <w:spacing w:line="264" w:lineRule="auto"/>
        <w:rPr>
          <w:rFonts w:asciiTheme="majorHAnsi" w:hAnsiTheme="majorHAnsi" w:cstheme="majorHAnsi"/>
          <w:b/>
          <w:sz w:val="21"/>
          <w:szCs w:val="21"/>
        </w:rPr>
      </w:pPr>
    </w:p>
    <w:p w:rsidR="00742364" w:rsidRPr="00742364" w:rsidRDefault="00742364" w:rsidP="00742364">
      <w:pPr>
        <w:spacing w:line="264" w:lineRule="auto"/>
        <w:rPr>
          <w:rFonts w:asciiTheme="majorHAnsi" w:hAnsiTheme="majorHAnsi" w:cstheme="majorHAnsi"/>
          <w:b/>
          <w:sz w:val="21"/>
          <w:szCs w:val="21"/>
        </w:rPr>
      </w:pPr>
      <w:r w:rsidRPr="00742364">
        <w:rPr>
          <w:rFonts w:asciiTheme="majorHAnsi" w:hAnsiTheme="majorHAnsi" w:cstheme="majorHAnsi"/>
          <w:b/>
          <w:sz w:val="21"/>
          <w:szCs w:val="21"/>
        </w:rPr>
        <w:lastRenderedPageBreak/>
        <w:t>La web</w:t>
      </w:r>
      <w:hyperlink r:id="rId10" w:history="1">
        <w:r w:rsidRPr="00742364">
          <w:rPr>
            <w:rStyle w:val="Hipervnculo"/>
            <w:rFonts w:asciiTheme="majorHAnsi" w:hAnsiTheme="majorHAnsi" w:cstheme="majorHAnsi"/>
            <w:b/>
            <w:sz w:val="21"/>
            <w:szCs w:val="21"/>
            <w:u w:val="none"/>
          </w:rPr>
          <w:t xml:space="preserve"> EnFamilia de la AEP</w:t>
        </w:r>
      </w:hyperlink>
      <w:r w:rsidRPr="00742364">
        <w:rPr>
          <w:rFonts w:asciiTheme="majorHAnsi" w:hAnsiTheme="majorHAnsi" w:cstheme="majorHAnsi"/>
          <w:b/>
          <w:sz w:val="21"/>
          <w:szCs w:val="21"/>
        </w:rPr>
        <w:t xml:space="preserve"> explica </w:t>
      </w:r>
      <w:r>
        <w:rPr>
          <w:rFonts w:asciiTheme="majorHAnsi" w:hAnsiTheme="majorHAnsi" w:cstheme="majorHAnsi"/>
          <w:b/>
          <w:sz w:val="21"/>
          <w:szCs w:val="21"/>
        </w:rPr>
        <w:t xml:space="preserve">a los padres en un recopilatorio especial de artículos </w:t>
      </w:r>
      <w:r w:rsidRPr="00742364">
        <w:rPr>
          <w:rFonts w:asciiTheme="majorHAnsi" w:hAnsiTheme="majorHAnsi" w:cstheme="majorHAnsi"/>
          <w:b/>
          <w:sz w:val="21"/>
          <w:szCs w:val="21"/>
        </w:rPr>
        <w:t>cuándo y por qué</w:t>
      </w:r>
      <w:r>
        <w:rPr>
          <w:rFonts w:asciiTheme="majorHAnsi" w:hAnsiTheme="majorHAnsi" w:cstheme="majorHAnsi"/>
          <w:b/>
          <w:sz w:val="21"/>
          <w:szCs w:val="21"/>
        </w:rPr>
        <w:t xml:space="preserve"> han de usarse los antibióticos:</w:t>
      </w:r>
    </w:p>
    <w:p w:rsidR="00742364" w:rsidRPr="00742364" w:rsidRDefault="004F5EFD" w:rsidP="00742364">
      <w:pPr>
        <w:pStyle w:val="Ttulo1"/>
        <w:numPr>
          <w:ilvl w:val="0"/>
          <w:numId w:val="7"/>
        </w:numPr>
        <w:spacing w:before="0" w:line="264" w:lineRule="auto"/>
        <w:textAlignment w:val="baseline"/>
        <w:rPr>
          <w:rStyle w:val="Hipervnculo"/>
          <w:rFonts w:cstheme="majorHAnsi"/>
          <w:b w:val="0"/>
          <w:bCs w:val="0"/>
          <w:sz w:val="21"/>
          <w:szCs w:val="21"/>
        </w:rPr>
      </w:pPr>
      <w:hyperlink r:id="rId11" w:history="1">
        <w:r w:rsidR="00742364" w:rsidRPr="00742364">
          <w:rPr>
            <w:rStyle w:val="Hipervnculo"/>
            <w:rFonts w:cstheme="majorHAnsi"/>
            <w:b w:val="0"/>
            <w:bCs w:val="0"/>
            <w:sz w:val="21"/>
            <w:szCs w:val="21"/>
          </w:rPr>
          <w:t>Día Europeo para el Uso Prudente de los Antibióticos</w:t>
        </w:r>
      </w:hyperlink>
    </w:p>
    <w:p w:rsidR="00742364" w:rsidRPr="00742364" w:rsidRDefault="004F5EFD" w:rsidP="00742364">
      <w:pPr>
        <w:pStyle w:val="Ttulo1"/>
        <w:numPr>
          <w:ilvl w:val="0"/>
          <w:numId w:val="7"/>
        </w:numPr>
        <w:spacing w:before="0" w:line="264" w:lineRule="auto"/>
        <w:textAlignment w:val="baseline"/>
        <w:rPr>
          <w:rStyle w:val="Hipervnculo"/>
          <w:rFonts w:cstheme="majorHAnsi"/>
          <w:b w:val="0"/>
          <w:bCs w:val="0"/>
          <w:sz w:val="21"/>
          <w:szCs w:val="21"/>
        </w:rPr>
      </w:pPr>
      <w:hyperlink r:id="rId12" w:history="1">
        <w:r w:rsidR="00742364" w:rsidRPr="00742364">
          <w:rPr>
            <w:rStyle w:val="Hipervnculo"/>
            <w:rFonts w:cstheme="majorHAnsi"/>
            <w:b w:val="0"/>
            <w:bCs w:val="0"/>
            <w:sz w:val="21"/>
            <w:szCs w:val="21"/>
          </w:rPr>
          <w:t>Infecciones de la garganta: no todas se han de tratar con antibióticos</w:t>
        </w:r>
      </w:hyperlink>
    </w:p>
    <w:p w:rsidR="00742364" w:rsidRPr="00742364" w:rsidRDefault="004F5EFD" w:rsidP="00742364">
      <w:pPr>
        <w:pStyle w:val="Ttulo1"/>
        <w:numPr>
          <w:ilvl w:val="0"/>
          <w:numId w:val="7"/>
        </w:numPr>
        <w:spacing w:before="0" w:line="264" w:lineRule="auto"/>
        <w:textAlignment w:val="baseline"/>
        <w:rPr>
          <w:rStyle w:val="Hipervnculo"/>
          <w:rFonts w:cstheme="majorHAnsi"/>
          <w:b w:val="0"/>
          <w:bCs w:val="0"/>
          <w:sz w:val="21"/>
          <w:szCs w:val="21"/>
        </w:rPr>
      </w:pPr>
      <w:hyperlink r:id="rId13" w:history="1">
        <w:r w:rsidR="00742364" w:rsidRPr="00742364">
          <w:rPr>
            <w:rStyle w:val="Hipervnculo"/>
            <w:rFonts w:cstheme="majorHAnsi"/>
            <w:b w:val="0"/>
            <w:bCs w:val="0"/>
            <w:sz w:val="21"/>
            <w:szCs w:val="21"/>
          </w:rPr>
          <w:t>Neumonía en los niños y tratamiento con antibióticos</w:t>
        </w:r>
      </w:hyperlink>
    </w:p>
    <w:p w:rsidR="005D60CF" w:rsidRPr="00742364" w:rsidRDefault="005D60CF" w:rsidP="00742364">
      <w:pPr>
        <w:spacing w:line="264" w:lineRule="auto"/>
        <w:jc w:val="both"/>
        <w:rPr>
          <w:rFonts w:asciiTheme="majorHAnsi" w:hAnsiTheme="majorHAnsi" w:cstheme="majorHAnsi"/>
          <w:sz w:val="21"/>
          <w:szCs w:val="21"/>
        </w:rPr>
      </w:pPr>
    </w:p>
    <w:p w:rsidR="002B64E7" w:rsidRDefault="002B64E7" w:rsidP="00F635A6">
      <w:pPr>
        <w:autoSpaceDE w:val="0"/>
        <w:autoSpaceDN w:val="0"/>
        <w:jc w:val="both"/>
        <w:rPr>
          <w:rFonts w:asciiTheme="majorHAnsi" w:hAnsiTheme="majorHAnsi" w:cs="Arial"/>
          <w:b/>
          <w:bCs/>
          <w:sz w:val="20"/>
          <w:szCs w:val="20"/>
        </w:rPr>
      </w:pPr>
    </w:p>
    <w:p w:rsidR="00F54B70" w:rsidRPr="00F635A6" w:rsidRDefault="00F54B70" w:rsidP="00F635A6">
      <w:pPr>
        <w:autoSpaceDE w:val="0"/>
        <w:autoSpaceDN w:val="0"/>
        <w:jc w:val="both"/>
        <w:rPr>
          <w:rFonts w:asciiTheme="majorHAnsi" w:hAnsiTheme="majorHAnsi" w:cs="Arial"/>
          <w:sz w:val="20"/>
          <w:szCs w:val="20"/>
        </w:rPr>
      </w:pPr>
      <w:r w:rsidRPr="00F635A6">
        <w:rPr>
          <w:rFonts w:asciiTheme="majorHAnsi" w:hAnsiTheme="majorHAnsi" w:cs="Arial"/>
          <w:b/>
          <w:bCs/>
          <w:sz w:val="20"/>
          <w:szCs w:val="20"/>
        </w:rPr>
        <w:t>Sobre la A</w:t>
      </w:r>
      <w:r w:rsidR="00504077" w:rsidRPr="00F635A6">
        <w:rPr>
          <w:rFonts w:asciiTheme="majorHAnsi" w:hAnsiTheme="majorHAnsi" w:cs="Arial"/>
          <w:b/>
          <w:bCs/>
          <w:sz w:val="20"/>
          <w:szCs w:val="20"/>
        </w:rPr>
        <w:t xml:space="preserve">sociación </w:t>
      </w:r>
      <w:r w:rsidRPr="00F635A6">
        <w:rPr>
          <w:rFonts w:asciiTheme="majorHAnsi" w:hAnsiTheme="majorHAnsi" w:cs="Arial"/>
          <w:b/>
          <w:bCs/>
          <w:sz w:val="20"/>
          <w:szCs w:val="20"/>
        </w:rPr>
        <w:t>E</w:t>
      </w:r>
      <w:r w:rsidR="00504077" w:rsidRPr="00F635A6">
        <w:rPr>
          <w:rFonts w:asciiTheme="majorHAnsi" w:hAnsiTheme="majorHAnsi" w:cs="Arial"/>
          <w:b/>
          <w:bCs/>
          <w:sz w:val="20"/>
          <w:szCs w:val="20"/>
        </w:rPr>
        <w:t xml:space="preserve">spañola de </w:t>
      </w:r>
      <w:r w:rsidRPr="00F635A6">
        <w:rPr>
          <w:rFonts w:asciiTheme="majorHAnsi" w:hAnsiTheme="majorHAnsi" w:cs="Arial"/>
          <w:b/>
          <w:bCs/>
          <w:sz w:val="20"/>
          <w:szCs w:val="20"/>
        </w:rPr>
        <w:t>P</w:t>
      </w:r>
      <w:r w:rsidR="00504077" w:rsidRPr="00F635A6">
        <w:rPr>
          <w:rFonts w:asciiTheme="majorHAnsi" w:hAnsiTheme="majorHAnsi" w:cs="Arial"/>
          <w:b/>
          <w:bCs/>
          <w:sz w:val="20"/>
          <w:szCs w:val="20"/>
        </w:rPr>
        <w:t>ediatría (AEP)</w:t>
      </w:r>
    </w:p>
    <w:p w:rsidR="00F54B70" w:rsidRPr="00F635A6" w:rsidRDefault="00F54B70" w:rsidP="00F635A6">
      <w:pPr>
        <w:autoSpaceDE w:val="0"/>
        <w:autoSpaceDN w:val="0"/>
        <w:jc w:val="both"/>
        <w:rPr>
          <w:rFonts w:asciiTheme="majorHAnsi" w:eastAsia="Times New Roman" w:hAnsiTheme="majorHAnsi"/>
          <w:sz w:val="20"/>
          <w:szCs w:val="20"/>
        </w:rPr>
      </w:pPr>
      <w:r w:rsidRPr="00F635A6">
        <w:rPr>
          <w:rFonts w:asciiTheme="majorHAnsi" w:eastAsia="Times New Roman" w:hAnsiTheme="majorHAnsi"/>
          <w:sz w:val="20"/>
          <w:szCs w:val="20"/>
        </w:rPr>
        <w:t xml:space="preserve">La Asociación Española de Pediatría es una sociedad científica que representa a </w:t>
      </w:r>
      <w:r w:rsidR="00EF558A">
        <w:rPr>
          <w:rFonts w:asciiTheme="majorHAnsi" w:eastAsia="Times New Roman" w:hAnsiTheme="majorHAnsi"/>
          <w:sz w:val="20"/>
          <w:szCs w:val="20"/>
        </w:rPr>
        <w:t>los</w:t>
      </w:r>
      <w:r w:rsidRPr="00F635A6">
        <w:rPr>
          <w:rFonts w:asciiTheme="majorHAnsi" w:eastAsia="Times New Roman" w:hAnsiTheme="majorHAnsi"/>
          <w:sz w:val="20"/>
          <w:szCs w:val="20"/>
        </w:rPr>
        <w:t xml:space="preserve">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investigación, además de asesorar a todas aquellas instituciones competentes en asuntos que puedan afectar o afecten a la salud, desarrollo e integridad del niño y del adolescente.</w:t>
      </w:r>
    </w:p>
    <w:p w:rsidR="007D47EA" w:rsidRPr="00F635A6" w:rsidRDefault="007D47EA" w:rsidP="00F635A6">
      <w:pPr>
        <w:ind w:left="-284" w:right="-568"/>
        <w:jc w:val="both"/>
        <w:rPr>
          <w:rFonts w:asciiTheme="majorHAnsi" w:hAnsiTheme="majorHAnsi" w:cs="Arial"/>
          <w:sz w:val="20"/>
          <w:szCs w:val="20"/>
          <w:lang w:val="pt-BR"/>
        </w:rPr>
      </w:pPr>
    </w:p>
    <w:p w:rsidR="002F0AA9" w:rsidRPr="00F635A6" w:rsidRDefault="00062B66" w:rsidP="00F635A6">
      <w:pPr>
        <w:rPr>
          <w:rFonts w:asciiTheme="majorHAnsi" w:hAnsiTheme="majorHAnsi"/>
          <w:b/>
          <w:sz w:val="20"/>
          <w:szCs w:val="22"/>
          <w:u w:val="single"/>
        </w:rPr>
      </w:pPr>
      <w:r w:rsidRPr="00F635A6">
        <w:rPr>
          <w:rFonts w:asciiTheme="majorHAnsi" w:hAnsiTheme="majorHAnsi"/>
          <w:b/>
          <w:sz w:val="20"/>
          <w:szCs w:val="22"/>
          <w:u w:val="single"/>
        </w:rPr>
        <w:t>Más información</w:t>
      </w:r>
    </w:p>
    <w:p w:rsidR="00062B66" w:rsidRPr="00F635A6" w:rsidRDefault="00062B66" w:rsidP="00F635A6">
      <w:pPr>
        <w:rPr>
          <w:rFonts w:asciiTheme="majorHAnsi" w:hAnsiTheme="majorHAnsi"/>
          <w:sz w:val="20"/>
          <w:szCs w:val="22"/>
        </w:rPr>
      </w:pPr>
      <w:r w:rsidRPr="00F635A6">
        <w:rPr>
          <w:rFonts w:asciiTheme="majorHAnsi" w:hAnsiTheme="majorHAnsi"/>
          <w:sz w:val="20"/>
          <w:szCs w:val="22"/>
        </w:rPr>
        <w:t>Gabinete de Prensa de la AEP – Planner Media</w:t>
      </w:r>
    </w:p>
    <w:p w:rsidR="007D47EA" w:rsidRPr="00F635A6" w:rsidRDefault="00FD2731" w:rsidP="00F635A6">
      <w:pPr>
        <w:rPr>
          <w:rFonts w:asciiTheme="majorHAnsi" w:hAnsiTheme="majorHAnsi"/>
          <w:sz w:val="20"/>
          <w:szCs w:val="22"/>
          <w:lang w:val="pt-BR"/>
        </w:rPr>
      </w:pPr>
      <w:r w:rsidRPr="00F635A6">
        <w:rPr>
          <w:rFonts w:asciiTheme="majorHAnsi" w:hAnsiTheme="majorHAnsi"/>
          <w:sz w:val="20"/>
          <w:szCs w:val="22"/>
          <w:lang w:val="pt-BR"/>
        </w:rPr>
        <w:t>Ainhoa Fernández</w:t>
      </w:r>
      <w:r w:rsidR="00062B66" w:rsidRPr="00F635A6">
        <w:rPr>
          <w:rFonts w:asciiTheme="majorHAnsi" w:hAnsiTheme="majorHAnsi"/>
          <w:sz w:val="20"/>
          <w:szCs w:val="22"/>
          <w:lang w:val="pt-BR"/>
        </w:rPr>
        <w:t xml:space="preserve"> / </w:t>
      </w:r>
      <w:r w:rsidR="00FC545A" w:rsidRPr="00F635A6">
        <w:rPr>
          <w:rFonts w:asciiTheme="majorHAnsi" w:hAnsiTheme="majorHAnsi"/>
          <w:sz w:val="20"/>
          <w:szCs w:val="22"/>
          <w:lang w:val="pt-BR"/>
        </w:rPr>
        <w:t>Vanessa Barrio</w:t>
      </w:r>
    </w:p>
    <w:p w:rsidR="00062B66" w:rsidRPr="00F635A6" w:rsidRDefault="007B2ED8" w:rsidP="00F635A6">
      <w:pPr>
        <w:rPr>
          <w:rFonts w:asciiTheme="majorHAnsi" w:hAnsiTheme="majorHAnsi"/>
          <w:sz w:val="20"/>
          <w:szCs w:val="22"/>
          <w:lang w:val="pt-BR"/>
        </w:rPr>
      </w:pPr>
      <w:r w:rsidRPr="00F635A6">
        <w:rPr>
          <w:rFonts w:asciiTheme="majorHAnsi" w:hAnsiTheme="majorHAnsi"/>
          <w:sz w:val="20"/>
          <w:szCs w:val="22"/>
          <w:lang w:val="pt-BR"/>
        </w:rPr>
        <w:t xml:space="preserve">91 787 03 00 </w:t>
      </w:r>
    </w:p>
    <w:p w:rsidR="00765570" w:rsidRPr="00F635A6" w:rsidRDefault="004F5EFD" w:rsidP="00F635A6">
      <w:pPr>
        <w:rPr>
          <w:rFonts w:asciiTheme="majorHAnsi" w:hAnsiTheme="majorHAnsi"/>
          <w:sz w:val="20"/>
          <w:szCs w:val="22"/>
          <w:lang w:val="pt-BR"/>
        </w:rPr>
      </w:pPr>
      <w:hyperlink r:id="rId14" w:history="1">
        <w:r w:rsidR="00FD2731" w:rsidRPr="00F635A6">
          <w:rPr>
            <w:rStyle w:val="Hipervnculo"/>
            <w:rFonts w:asciiTheme="majorHAnsi" w:hAnsiTheme="majorHAnsi"/>
            <w:sz w:val="20"/>
            <w:szCs w:val="20"/>
            <w:lang w:val="pt-BR"/>
          </w:rPr>
          <w:t>afernandez@plannermedia.com</w:t>
        </w:r>
      </w:hyperlink>
      <w:r w:rsidR="00062B66" w:rsidRPr="00F635A6">
        <w:rPr>
          <w:rFonts w:asciiTheme="majorHAnsi" w:hAnsiTheme="majorHAnsi"/>
          <w:sz w:val="20"/>
          <w:szCs w:val="22"/>
          <w:lang w:val="pt-BR"/>
        </w:rPr>
        <w:t xml:space="preserve"> / </w:t>
      </w:r>
      <w:hyperlink r:id="rId15" w:history="1">
        <w:r w:rsidR="00754F14" w:rsidRPr="00F635A6">
          <w:rPr>
            <w:rStyle w:val="Hipervnculo"/>
            <w:rFonts w:asciiTheme="majorHAnsi" w:hAnsiTheme="majorHAnsi"/>
            <w:sz w:val="20"/>
            <w:szCs w:val="22"/>
            <w:lang w:val="pt-BR"/>
          </w:rPr>
          <w:t>vbarrio@plannermedia.com</w:t>
        </w:r>
      </w:hyperlink>
    </w:p>
    <w:sectPr w:rsidR="00765570" w:rsidRPr="00F635A6" w:rsidSect="00742364">
      <w:type w:val="continuous"/>
      <w:pgSz w:w="11900" w:h="16840"/>
      <w:pgMar w:top="2379" w:right="1418" w:bottom="1134"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EFD" w:rsidRDefault="004F5EFD" w:rsidP="0097361E">
      <w:r>
        <w:separator/>
      </w:r>
    </w:p>
  </w:endnote>
  <w:endnote w:type="continuationSeparator" w:id="0">
    <w:p w:rsidR="004F5EFD" w:rsidRDefault="004F5EFD" w:rsidP="0097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EFD" w:rsidRDefault="004F5EFD" w:rsidP="0097361E">
      <w:r>
        <w:separator/>
      </w:r>
    </w:p>
  </w:footnote>
  <w:footnote w:type="continuationSeparator" w:id="0">
    <w:p w:rsidR="004F5EFD" w:rsidRDefault="004F5EFD" w:rsidP="009736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1E" w:rsidRDefault="0001056F" w:rsidP="00305DC4">
    <w:pPr>
      <w:pStyle w:val="Encabezado"/>
    </w:pPr>
    <w:r>
      <w:rPr>
        <w:rFonts w:ascii="Tahoma" w:hAnsi="Tahoma" w:cs="Tahoma"/>
        <w:noProof/>
        <w:sz w:val="22"/>
        <w:szCs w:val="22"/>
        <w:lang w:val="es-ES"/>
      </w:rPr>
      <w:drawing>
        <wp:anchor distT="0" distB="0" distL="114300" distR="114300" simplePos="0" relativeHeight="251660288" behindDoc="0" locked="0" layoutInCell="1" allowOverlap="1" wp14:anchorId="10BA5340" wp14:editId="571875C5">
          <wp:simplePos x="0" y="0"/>
          <wp:positionH relativeFrom="column">
            <wp:posOffset>5106035</wp:posOffset>
          </wp:positionH>
          <wp:positionV relativeFrom="paragraph">
            <wp:posOffset>66675</wp:posOffset>
          </wp:positionV>
          <wp:extent cx="757555" cy="824865"/>
          <wp:effectExtent l="0" t="0" r="4445" b="0"/>
          <wp:wrapSquare wrapText="bothSides"/>
          <wp:docPr id="7" name="Imagen 7" descr="AEP-logo-pag-04-V-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P-logo-pag-04-V-Pos"/>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555" cy="8248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51EAA"/>
    <w:multiLevelType w:val="hybridMultilevel"/>
    <w:tmpl w:val="3F064DB6"/>
    <w:lvl w:ilvl="0" w:tplc="0809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B1F3830"/>
    <w:multiLevelType w:val="hybridMultilevel"/>
    <w:tmpl w:val="6E5415A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B402A95"/>
    <w:multiLevelType w:val="hybridMultilevel"/>
    <w:tmpl w:val="C284C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627B74"/>
    <w:multiLevelType w:val="multilevel"/>
    <w:tmpl w:val="AE94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91D47"/>
    <w:multiLevelType w:val="hybridMultilevel"/>
    <w:tmpl w:val="E0246E18"/>
    <w:lvl w:ilvl="0" w:tplc="08090011">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5">
    <w:nsid w:val="3B1A0D71"/>
    <w:multiLevelType w:val="hybridMultilevel"/>
    <w:tmpl w:val="12CEE6CA"/>
    <w:lvl w:ilvl="0" w:tplc="EC3EACA0">
      <w:start w:val="5"/>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06D0BAF"/>
    <w:multiLevelType w:val="hybridMultilevel"/>
    <w:tmpl w:val="8354A2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EB5"/>
    <w:rsid w:val="000056C2"/>
    <w:rsid w:val="0001056F"/>
    <w:rsid w:val="00023611"/>
    <w:rsid w:val="00062B66"/>
    <w:rsid w:val="00064F2A"/>
    <w:rsid w:val="00065C83"/>
    <w:rsid w:val="00081EB6"/>
    <w:rsid w:val="00083CB2"/>
    <w:rsid w:val="000C1856"/>
    <w:rsid w:val="000C5D5B"/>
    <w:rsid w:val="000D3C73"/>
    <w:rsid w:val="000F251B"/>
    <w:rsid w:val="000F3929"/>
    <w:rsid w:val="001039D6"/>
    <w:rsid w:val="00123AA1"/>
    <w:rsid w:val="0012491D"/>
    <w:rsid w:val="0013648A"/>
    <w:rsid w:val="00167BA3"/>
    <w:rsid w:val="001973CD"/>
    <w:rsid w:val="001A74E9"/>
    <w:rsid w:val="001B1773"/>
    <w:rsid w:val="001B24D6"/>
    <w:rsid w:val="001B3395"/>
    <w:rsid w:val="001B37A5"/>
    <w:rsid w:val="001F22A3"/>
    <w:rsid w:val="00216E7A"/>
    <w:rsid w:val="00222E15"/>
    <w:rsid w:val="002349B4"/>
    <w:rsid w:val="00245FD0"/>
    <w:rsid w:val="0026059B"/>
    <w:rsid w:val="00273392"/>
    <w:rsid w:val="00276F84"/>
    <w:rsid w:val="002B13C8"/>
    <w:rsid w:val="002B64A6"/>
    <w:rsid w:val="002B64E7"/>
    <w:rsid w:val="002B7200"/>
    <w:rsid w:val="002E60BC"/>
    <w:rsid w:val="002E7DBD"/>
    <w:rsid w:val="002F0935"/>
    <w:rsid w:val="002F0AA9"/>
    <w:rsid w:val="002F3976"/>
    <w:rsid w:val="002F39FA"/>
    <w:rsid w:val="00305DC4"/>
    <w:rsid w:val="00313346"/>
    <w:rsid w:val="00326804"/>
    <w:rsid w:val="00327327"/>
    <w:rsid w:val="00330195"/>
    <w:rsid w:val="00350333"/>
    <w:rsid w:val="00362604"/>
    <w:rsid w:val="003747EA"/>
    <w:rsid w:val="003766CB"/>
    <w:rsid w:val="003876B3"/>
    <w:rsid w:val="00391E07"/>
    <w:rsid w:val="003C51C4"/>
    <w:rsid w:val="003C671C"/>
    <w:rsid w:val="003C7879"/>
    <w:rsid w:val="003D2B45"/>
    <w:rsid w:val="003E11F6"/>
    <w:rsid w:val="00410EC8"/>
    <w:rsid w:val="0042689F"/>
    <w:rsid w:val="004342E1"/>
    <w:rsid w:val="004912F5"/>
    <w:rsid w:val="00491EC8"/>
    <w:rsid w:val="00491FED"/>
    <w:rsid w:val="004A6E43"/>
    <w:rsid w:val="004A7133"/>
    <w:rsid w:val="004D199D"/>
    <w:rsid w:val="004E6BA0"/>
    <w:rsid w:val="004F5EFD"/>
    <w:rsid w:val="004F6BD8"/>
    <w:rsid w:val="004F745F"/>
    <w:rsid w:val="0050195D"/>
    <w:rsid w:val="00504077"/>
    <w:rsid w:val="00515EBE"/>
    <w:rsid w:val="005317C9"/>
    <w:rsid w:val="00536CAA"/>
    <w:rsid w:val="0054617B"/>
    <w:rsid w:val="00564AD9"/>
    <w:rsid w:val="00572231"/>
    <w:rsid w:val="00575D07"/>
    <w:rsid w:val="00587E15"/>
    <w:rsid w:val="00593588"/>
    <w:rsid w:val="005A4ABA"/>
    <w:rsid w:val="005D60CF"/>
    <w:rsid w:val="00611069"/>
    <w:rsid w:val="00612305"/>
    <w:rsid w:val="00627501"/>
    <w:rsid w:val="00634110"/>
    <w:rsid w:val="0064101A"/>
    <w:rsid w:val="00665BEB"/>
    <w:rsid w:val="00670257"/>
    <w:rsid w:val="00680AF5"/>
    <w:rsid w:val="006C0006"/>
    <w:rsid w:val="006C008C"/>
    <w:rsid w:val="006C4668"/>
    <w:rsid w:val="006F0CED"/>
    <w:rsid w:val="006F6A23"/>
    <w:rsid w:val="00723ADD"/>
    <w:rsid w:val="00742364"/>
    <w:rsid w:val="00754F14"/>
    <w:rsid w:val="00765570"/>
    <w:rsid w:val="007843B5"/>
    <w:rsid w:val="007A480A"/>
    <w:rsid w:val="007B2ED8"/>
    <w:rsid w:val="007D47EA"/>
    <w:rsid w:val="007F0CAA"/>
    <w:rsid w:val="00844D83"/>
    <w:rsid w:val="008605CC"/>
    <w:rsid w:val="0086674B"/>
    <w:rsid w:val="00896215"/>
    <w:rsid w:val="008A3492"/>
    <w:rsid w:val="008D2EC6"/>
    <w:rsid w:val="008E1245"/>
    <w:rsid w:val="00901258"/>
    <w:rsid w:val="00911155"/>
    <w:rsid w:val="00912B8C"/>
    <w:rsid w:val="0092501E"/>
    <w:rsid w:val="00932EA9"/>
    <w:rsid w:val="00942AAB"/>
    <w:rsid w:val="009517A4"/>
    <w:rsid w:val="00953741"/>
    <w:rsid w:val="009708C5"/>
    <w:rsid w:val="0097361E"/>
    <w:rsid w:val="0099178A"/>
    <w:rsid w:val="00991D2D"/>
    <w:rsid w:val="00994E9C"/>
    <w:rsid w:val="009C0589"/>
    <w:rsid w:val="009E1EF8"/>
    <w:rsid w:val="009E67FE"/>
    <w:rsid w:val="009F0526"/>
    <w:rsid w:val="009F6CA4"/>
    <w:rsid w:val="00A17B13"/>
    <w:rsid w:val="00A2374A"/>
    <w:rsid w:val="00A44A8F"/>
    <w:rsid w:val="00A462A7"/>
    <w:rsid w:val="00A6755E"/>
    <w:rsid w:val="00A95FE5"/>
    <w:rsid w:val="00AA05B7"/>
    <w:rsid w:val="00AA2233"/>
    <w:rsid w:val="00AB073F"/>
    <w:rsid w:val="00AB3629"/>
    <w:rsid w:val="00AC4559"/>
    <w:rsid w:val="00AC5669"/>
    <w:rsid w:val="00B10D0D"/>
    <w:rsid w:val="00B13891"/>
    <w:rsid w:val="00B27EB5"/>
    <w:rsid w:val="00B5107E"/>
    <w:rsid w:val="00B63D8A"/>
    <w:rsid w:val="00B64F57"/>
    <w:rsid w:val="00B72264"/>
    <w:rsid w:val="00B748A5"/>
    <w:rsid w:val="00BA31C3"/>
    <w:rsid w:val="00BB3CBD"/>
    <w:rsid w:val="00BC0380"/>
    <w:rsid w:val="00BC561D"/>
    <w:rsid w:val="00BD5A64"/>
    <w:rsid w:val="00C00F41"/>
    <w:rsid w:val="00C11CEF"/>
    <w:rsid w:val="00C4676F"/>
    <w:rsid w:val="00C71E9D"/>
    <w:rsid w:val="00C73D73"/>
    <w:rsid w:val="00C77C8A"/>
    <w:rsid w:val="00C90BF8"/>
    <w:rsid w:val="00CA3A86"/>
    <w:rsid w:val="00D0306D"/>
    <w:rsid w:val="00D05276"/>
    <w:rsid w:val="00D17CF5"/>
    <w:rsid w:val="00D260E0"/>
    <w:rsid w:val="00D3049E"/>
    <w:rsid w:val="00D31733"/>
    <w:rsid w:val="00D323D9"/>
    <w:rsid w:val="00D65E97"/>
    <w:rsid w:val="00D70AF4"/>
    <w:rsid w:val="00D70FAA"/>
    <w:rsid w:val="00D77027"/>
    <w:rsid w:val="00D943E2"/>
    <w:rsid w:val="00DA09E3"/>
    <w:rsid w:val="00DD4454"/>
    <w:rsid w:val="00E02749"/>
    <w:rsid w:val="00E36D28"/>
    <w:rsid w:val="00E52EC2"/>
    <w:rsid w:val="00E66D5E"/>
    <w:rsid w:val="00E71E25"/>
    <w:rsid w:val="00E8552D"/>
    <w:rsid w:val="00E91E2D"/>
    <w:rsid w:val="00EA74CE"/>
    <w:rsid w:val="00ED6036"/>
    <w:rsid w:val="00EF045E"/>
    <w:rsid w:val="00EF558A"/>
    <w:rsid w:val="00F012FC"/>
    <w:rsid w:val="00F02C1F"/>
    <w:rsid w:val="00F15515"/>
    <w:rsid w:val="00F321B8"/>
    <w:rsid w:val="00F46A05"/>
    <w:rsid w:val="00F54B70"/>
    <w:rsid w:val="00F635A6"/>
    <w:rsid w:val="00F92744"/>
    <w:rsid w:val="00F93BCA"/>
    <w:rsid w:val="00FA69BA"/>
    <w:rsid w:val="00FC545A"/>
    <w:rsid w:val="00FC600A"/>
    <w:rsid w:val="00FD2731"/>
    <w:rsid w:val="00FE1942"/>
    <w:rsid w:val="00FE7EBB"/>
    <w:rsid w:val="00FF543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CED"/>
  </w:style>
  <w:style w:type="paragraph" w:styleId="Ttulo1">
    <w:name w:val="heading 1"/>
    <w:basedOn w:val="Normal"/>
    <w:next w:val="Normal"/>
    <w:link w:val="Ttulo1Car"/>
    <w:uiPriority w:val="9"/>
    <w:qFormat/>
    <w:rsid w:val="005D60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00F41"/>
    <w:pPr>
      <w:spacing w:before="100" w:beforeAutospacing="1" w:after="100" w:afterAutospacing="1"/>
      <w:outlineLvl w:val="1"/>
    </w:pPr>
    <w:rPr>
      <w:rFonts w:ascii="Times New Roman" w:eastAsia="Times New Roman" w:hAnsi="Times New Roman" w:cs="Times New Roman"/>
      <w:b/>
      <w:bCs/>
      <w:sz w:val="36"/>
      <w:szCs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27EB5"/>
    <w:rPr>
      <w:color w:val="0000FF" w:themeColor="hyperlink"/>
      <w:u w:val="single"/>
    </w:rPr>
  </w:style>
  <w:style w:type="paragraph" w:styleId="Prrafodelista">
    <w:name w:val="List Paragraph"/>
    <w:basedOn w:val="Normal"/>
    <w:uiPriority w:val="99"/>
    <w:qFormat/>
    <w:rsid w:val="00515EBE"/>
    <w:pPr>
      <w:ind w:left="720"/>
      <w:contextualSpacing/>
    </w:pPr>
  </w:style>
  <w:style w:type="paragraph" w:styleId="Encabezado">
    <w:name w:val="header"/>
    <w:basedOn w:val="Normal"/>
    <w:link w:val="EncabezadoCar"/>
    <w:uiPriority w:val="99"/>
    <w:unhideWhenUsed/>
    <w:rsid w:val="0097361E"/>
    <w:pPr>
      <w:tabs>
        <w:tab w:val="center" w:pos="4252"/>
        <w:tab w:val="right" w:pos="8504"/>
      </w:tabs>
    </w:pPr>
  </w:style>
  <w:style w:type="character" w:customStyle="1" w:styleId="EncabezadoCar">
    <w:name w:val="Encabezado Car"/>
    <w:basedOn w:val="Fuentedeprrafopredeter"/>
    <w:link w:val="Encabezado"/>
    <w:uiPriority w:val="99"/>
    <w:rsid w:val="0097361E"/>
  </w:style>
  <w:style w:type="paragraph" w:styleId="Piedepgina">
    <w:name w:val="footer"/>
    <w:basedOn w:val="Normal"/>
    <w:link w:val="PiedepginaCar"/>
    <w:uiPriority w:val="99"/>
    <w:unhideWhenUsed/>
    <w:rsid w:val="0097361E"/>
    <w:pPr>
      <w:tabs>
        <w:tab w:val="center" w:pos="4252"/>
        <w:tab w:val="right" w:pos="8504"/>
      </w:tabs>
    </w:pPr>
  </w:style>
  <w:style w:type="character" w:customStyle="1" w:styleId="PiedepginaCar">
    <w:name w:val="Pie de página Car"/>
    <w:basedOn w:val="Fuentedeprrafopredeter"/>
    <w:link w:val="Piedepgina"/>
    <w:uiPriority w:val="99"/>
    <w:rsid w:val="0097361E"/>
  </w:style>
  <w:style w:type="character" w:styleId="Hipervnculovisitado">
    <w:name w:val="FollowedHyperlink"/>
    <w:basedOn w:val="Fuentedeprrafopredeter"/>
    <w:uiPriority w:val="99"/>
    <w:semiHidden/>
    <w:unhideWhenUsed/>
    <w:rsid w:val="00C4676F"/>
    <w:rPr>
      <w:color w:val="800080" w:themeColor="followedHyperlink"/>
      <w:u w:val="single"/>
    </w:rPr>
  </w:style>
  <w:style w:type="character" w:customStyle="1" w:styleId="apple-converted-space">
    <w:name w:val="apple-converted-space"/>
    <w:basedOn w:val="Fuentedeprrafopredeter"/>
    <w:rsid w:val="00E02749"/>
  </w:style>
  <w:style w:type="paragraph" w:styleId="Textodeglobo">
    <w:name w:val="Balloon Text"/>
    <w:basedOn w:val="Normal"/>
    <w:link w:val="TextodegloboCar"/>
    <w:uiPriority w:val="99"/>
    <w:semiHidden/>
    <w:unhideWhenUsed/>
    <w:rsid w:val="00FF543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543C"/>
    <w:rPr>
      <w:rFonts w:ascii="Segoe UI" w:hAnsi="Segoe UI" w:cs="Segoe UI"/>
      <w:sz w:val="18"/>
      <w:szCs w:val="18"/>
    </w:rPr>
  </w:style>
  <w:style w:type="character" w:customStyle="1" w:styleId="Ttulo2Car">
    <w:name w:val="Título 2 Car"/>
    <w:basedOn w:val="Fuentedeprrafopredeter"/>
    <w:link w:val="Ttulo2"/>
    <w:uiPriority w:val="9"/>
    <w:rsid w:val="00C00F41"/>
    <w:rPr>
      <w:rFonts w:ascii="Times New Roman" w:eastAsia="Times New Roman" w:hAnsi="Times New Roman" w:cs="Times New Roman"/>
      <w:b/>
      <w:bCs/>
      <w:sz w:val="36"/>
      <w:szCs w:val="36"/>
      <w:lang w:val="es-ES"/>
    </w:rPr>
  </w:style>
  <w:style w:type="table" w:styleId="Tablaconcuadrcula">
    <w:name w:val="Table Grid"/>
    <w:basedOn w:val="Tablanormal"/>
    <w:uiPriority w:val="59"/>
    <w:rsid w:val="00376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9F052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uiPriority w:val="9"/>
    <w:rsid w:val="005D60C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CED"/>
  </w:style>
  <w:style w:type="paragraph" w:styleId="Ttulo1">
    <w:name w:val="heading 1"/>
    <w:basedOn w:val="Normal"/>
    <w:next w:val="Normal"/>
    <w:link w:val="Ttulo1Car"/>
    <w:uiPriority w:val="9"/>
    <w:qFormat/>
    <w:rsid w:val="005D60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00F41"/>
    <w:pPr>
      <w:spacing w:before="100" w:beforeAutospacing="1" w:after="100" w:afterAutospacing="1"/>
      <w:outlineLvl w:val="1"/>
    </w:pPr>
    <w:rPr>
      <w:rFonts w:ascii="Times New Roman" w:eastAsia="Times New Roman" w:hAnsi="Times New Roman" w:cs="Times New Roman"/>
      <w:b/>
      <w:bCs/>
      <w:sz w:val="36"/>
      <w:szCs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27EB5"/>
    <w:rPr>
      <w:color w:val="0000FF" w:themeColor="hyperlink"/>
      <w:u w:val="single"/>
    </w:rPr>
  </w:style>
  <w:style w:type="paragraph" w:styleId="Prrafodelista">
    <w:name w:val="List Paragraph"/>
    <w:basedOn w:val="Normal"/>
    <w:uiPriority w:val="99"/>
    <w:qFormat/>
    <w:rsid w:val="00515EBE"/>
    <w:pPr>
      <w:ind w:left="720"/>
      <w:contextualSpacing/>
    </w:pPr>
  </w:style>
  <w:style w:type="paragraph" w:styleId="Encabezado">
    <w:name w:val="header"/>
    <w:basedOn w:val="Normal"/>
    <w:link w:val="EncabezadoCar"/>
    <w:uiPriority w:val="99"/>
    <w:unhideWhenUsed/>
    <w:rsid w:val="0097361E"/>
    <w:pPr>
      <w:tabs>
        <w:tab w:val="center" w:pos="4252"/>
        <w:tab w:val="right" w:pos="8504"/>
      </w:tabs>
    </w:pPr>
  </w:style>
  <w:style w:type="character" w:customStyle="1" w:styleId="EncabezadoCar">
    <w:name w:val="Encabezado Car"/>
    <w:basedOn w:val="Fuentedeprrafopredeter"/>
    <w:link w:val="Encabezado"/>
    <w:uiPriority w:val="99"/>
    <w:rsid w:val="0097361E"/>
  </w:style>
  <w:style w:type="paragraph" w:styleId="Piedepgina">
    <w:name w:val="footer"/>
    <w:basedOn w:val="Normal"/>
    <w:link w:val="PiedepginaCar"/>
    <w:uiPriority w:val="99"/>
    <w:unhideWhenUsed/>
    <w:rsid w:val="0097361E"/>
    <w:pPr>
      <w:tabs>
        <w:tab w:val="center" w:pos="4252"/>
        <w:tab w:val="right" w:pos="8504"/>
      </w:tabs>
    </w:pPr>
  </w:style>
  <w:style w:type="character" w:customStyle="1" w:styleId="PiedepginaCar">
    <w:name w:val="Pie de página Car"/>
    <w:basedOn w:val="Fuentedeprrafopredeter"/>
    <w:link w:val="Piedepgina"/>
    <w:uiPriority w:val="99"/>
    <w:rsid w:val="0097361E"/>
  </w:style>
  <w:style w:type="character" w:styleId="Hipervnculovisitado">
    <w:name w:val="FollowedHyperlink"/>
    <w:basedOn w:val="Fuentedeprrafopredeter"/>
    <w:uiPriority w:val="99"/>
    <w:semiHidden/>
    <w:unhideWhenUsed/>
    <w:rsid w:val="00C4676F"/>
    <w:rPr>
      <w:color w:val="800080" w:themeColor="followedHyperlink"/>
      <w:u w:val="single"/>
    </w:rPr>
  </w:style>
  <w:style w:type="character" w:customStyle="1" w:styleId="apple-converted-space">
    <w:name w:val="apple-converted-space"/>
    <w:basedOn w:val="Fuentedeprrafopredeter"/>
    <w:rsid w:val="00E02749"/>
  </w:style>
  <w:style w:type="paragraph" w:styleId="Textodeglobo">
    <w:name w:val="Balloon Text"/>
    <w:basedOn w:val="Normal"/>
    <w:link w:val="TextodegloboCar"/>
    <w:uiPriority w:val="99"/>
    <w:semiHidden/>
    <w:unhideWhenUsed/>
    <w:rsid w:val="00FF543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543C"/>
    <w:rPr>
      <w:rFonts w:ascii="Segoe UI" w:hAnsi="Segoe UI" w:cs="Segoe UI"/>
      <w:sz w:val="18"/>
      <w:szCs w:val="18"/>
    </w:rPr>
  </w:style>
  <w:style w:type="character" w:customStyle="1" w:styleId="Ttulo2Car">
    <w:name w:val="Título 2 Car"/>
    <w:basedOn w:val="Fuentedeprrafopredeter"/>
    <w:link w:val="Ttulo2"/>
    <w:uiPriority w:val="9"/>
    <w:rsid w:val="00C00F41"/>
    <w:rPr>
      <w:rFonts w:ascii="Times New Roman" w:eastAsia="Times New Roman" w:hAnsi="Times New Roman" w:cs="Times New Roman"/>
      <w:b/>
      <w:bCs/>
      <w:sz w:val="36"/>
      <w:szCs w:val="36"/>
      <w:lang w:val="es-ES"/>
    </w:rPr>
  </w:style>
  <w:style w:type="table" w:styleId="Tablaconcuadrcula">
    <w:name w:val="Table Grid"/>
    <w:basedOn w:val="Tablanormal"/>
    <w:uiPriority w:val="59"/>
    <w:rsid w:val="00376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9F052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uiPriority w:val="9"/>
    <w:rsid w:val="005D60C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671565">
      <w:bodyDiv w:val="1"/>
      <w:marLeft w:val="0"/>
      <w:marRight w:val="0"/>
      <w:marTop w:val="0"/>
      <w:marBottom w:val="0"/>
      <w:divBdr>
        <w:top w:val="none" w:sz="0" w:space="0" w:color="auto"/>
        <w:left w:val="none" w:sz="0" w:space="0" w:color="auto"/>
        <w:bottom w:val="none" w:sz="0" w:space="0" w:color="auto"/>
        <w:right w:val="none" w:sz="0" w:space="0" w:color="auto"/>
      </w:divBdr>
    </w:div>
    <w:div w:id="1034232530">
      <w:bodyDiv w:val="1"/>
      <w:marLeft w:val="0"/>
      <w:marRight w:val="0"/>
      <w:marTop w:val="0"/>
      <w:marBottom w:val="0"/>
      <w:divBdr>
        <w:top w:val="none" w:sz="0" w:space="0" w:color="auto"/>
        <w:left w:val="none" w:sz="0" w:space="0" w:color="auto"/>
        <w:bottom w:val="none" w:sz="0" w:space="0" w:color="auto"/>
        <w:right w:val="none" w:sz="0" w:space="0" w:color="auto"/>
      </w:divBdr>
    </w:div>
    <w:div w:id="1302611953">
      <w:bodyDiv w:val="1"/>
      <w:marLeft w:val="0"/>
      <w:marRight w:val="0"/>
      <w:marTop w:val="0"/>
      <w:marBottom w:val="0"/>
      <w:divBdr>
        <w:top w:val="none" w:sz="0" w:space="0" w:color="auto"/>
        <w:left w:val="none" w:sz="0" w:space="0" w:color="auto"/>
        <w:bottom w:val="none" w:sz="0" w:space="0" w:color="auto"/>
        <w:right w:val="none" w:sz="0" w:space="0" w:color="auto"/>
      </w:divBdr>
    </w:div>
    <w:div w:id="1458907946">
      <w:bodyDiv w:val="1"/>
      <w:marLeft w:val="0"/>
      <w:marRight w:val="0"/>
      <w:marTop w:val="0"/>
      <w:marBottom w:val="0"/>
      <w:divBdr>
        <w:top w:val="none" w:sz="0" w:space="0" w:color="auto"/>
        <w:left w:val="none" w:sz="0" w:space="0" w:color="auto"/>
        <w:bottom w:val="none" w:sz="0" w:space="0" w:color="auto"/>
        <w:right w:val="none" w:sz="0" w:space="0" w:color="auto"/>
      </w:divBdr>
    </w:div>
    <w:div w:id="1771120175">
      <w:bodyDiv w:val="1"/>
      <w:marLeft w:val="0"/>
      <w:marRight w:val="0"/>
      <w:marTop w:val="0"/>
      <w:marBottom w:val="0"/>
      <w:divBdr>
        <w:top w:val="none" w:sz="0" w:space="0" w:color="auto"/>
        <w:left w:val="none" w:sz="0" w:space="0" w:color="auto"/>
        <w:bottom w:val="none" w:sz="0" w:space="0" w:color="auto"/>
        <w:right w:val="none" w:sz="0" w:space="0" w:color="auto"/>
      </w:divBdr>
    </w:div>
    <w:div w:id="205989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familia.aeped.es/noticias/neumonia-en-ninos-tratamiento-con-antibiotico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nfamilia.aeped.es/noticias/infecciones-garganta-no-todas-se-han-tratar-con-antibiotico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familia.aeped.es/noticias/dia-europeo-para-uso-prudente-antibioticos-0" TargetMode="External"/><Relationship Id="rId5" Type="http://schemas.openxmlformats.org/officeDocument/2006/relationships/settings" Target="settings.xml"/><Relationship Id="rId15" Type="http://schemas.openxmlformats.org/officeDocument/2006/relationships/hyperlink" Target="mailto:vbarrio@plannermedia.com" TargetMode="External"/><Relationship Id="rId10" Type="http://schemas.openxmlformats.org/officeDocument/2006/relationships/hyperlink" Target="http://enfamilia.aeped.e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afernandez@plannermed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B2C31-C14A-4166-A049-2FACD28A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690</Words>
  <Characters>3796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BERBÉS</Company>
  <LinksUpToDate>false</LinksUpToDate>
  <CharactersWithSpaces>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Ainhoa Fernandez</dc:creator>
  <cp:lastModifiedBy>Vanesa</cp:lastModifiedBy>
  <cp:revision>2</cp:revision>
  <cp:lastPrinted>2015-11-18T16:00:00Z</cp:lastPrinted>
  <dcterms:created xsi:type="dcterms:W3CDTF">2017-11-17T10:23:00Z</dcterms:created>
  <dcterms:modified xsi:type="dcterms:W3CDTF">2017-11-17T10:23:00Z</dcterms:modified>
</cp:coreProperties>
</file>